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08" w:rsidRPr="00E03312" w:rsidRDefault="00DB2108" w:rsidP="00DB2108">
      <w:pPr>
        <w:jc w:val="center"/>
        <w:rPr>
          <w:rFonts w:ascii="標楷體" w:eastAsia="標楷體" w:hAnsi="標楷體"/>
          <w:b/>
          <w:sz w:val="36"/>
          <w:szCs w:val="36"/>
        </w:rPr>
      </w:pPr>
      <w:r w:rsidRPr="00E03312">
        <w:rPr>
          <w:rFonts w:ascii="標楷體" w:eastAsia="標楷體" w:hAnsi="標楷體" w:hint="eastAsia"/>
          <w:b/>
          <w:sz w:val="36"/>
          <w:szCs w:val="36"/>
        </w:rPr>
        <w:t>「花蓮縣政府暨所屬一二級機關</w:t>
      </w:r>
      <w:r w:rsidRPr="00E03312">
        <w:rPr>
          <w:rFonts w:ascii="標楷體" w:eastAsia="標楷體" w:hAnsi="標楷體"/>
          <w:b/>
          <w:sz w:val="36"/>
          <w:szCs w:val="36"/>
        </w:rPr>
        <w:t>公有</w:t>
      </w:r>
      <w:r w:rsidRPr="00E03312">
        <w:rPr>
          <w:rFonts w:ascii="標楷體" w:eastAsia="標楷體" w:hAnsi="標楷體" w:hint="eastAsia"/>
          <w:b/>
          <w:sz w:val="36"/>
          <w:szCs w:val="36"/>
        </w:rPr>
        <w:t>屋頂</w:t>
      </w:r>
      <w:r w:rsidRPr="00E03312">
        <w:rPr>
          <w:rFonts w:ascii="標楷體" w:eastAsia="標楷體" w:hAnsi="標楷體" w:cs="Noto Serif"/>
          <w:b/>
          <w:color w:val="333333"/>
          <w:sz w:val="36"/>
          <w:szCs w:val="36"/>
          <w:shd w:val="clear" w:color="auto" w:fill="FFFFFF"/>
        </w:rPr>
        <w:t>設置太陽光電設備</w:t>
      </w:r>
      <w:r w:rsidRPr="00E03312">
        <w:rPr>
          <w:rFonts w:ascii="標楷體" w:eastAsia="標楷體" w:hAnsi="標楷體" w:hint="eastAsia"/>
          <w:b/>
          <w:sz w:val="36"/>
          <w:szCs w:val="36"/>
        </w:rPr>
        <w:t>聯合</w:t>
      </w:r>
      <w:r w:rsidRPr="00E03312">
        <w:rPr>
          <w:rFonts w:ascii="標楷體" w:eastAsia="標楷體" w:hAnsi="標楷體"/>
          <w:b/>
          <w:sz w:val="36"/>
          <w:szCs w:val="36"/>
        </w:rPr>
        <w:t>標租</w:t>
      </w:r>
      <w:r w:rsidRPr="00E03312">
        <w:rPr>
          <w:rFonts w:ascii="標楷體" w:eastAsia="標楷體" w:hAnsi="標楷體" w:hint="eastAsia"/>
          <w:b/>
          <w:sz w:val="36"/>
          <w:szCs w:val="36"/>
        </w:rPr>
        <w:t>」營運商遴選案遴選</w:t>
      </w:r>
      <w:r w:rsidR="004B6C7A" w:rsidRPr="00E03312">
        <w:rPr>
          <w:rFonts w:ascii="標楷體" w:eastAsia="標楷體" w:hAnsi="標楷體" w:hint="eastAsia"/>
          <w:b/>
          <w:sz w:val="36"/>
          <w:szCs w:val="36"/>
        </w:rPr>
        <w:t>須知</w:t>
      </w:r>
    </w:p>
    <w:p w:rsidR="00DB2108" w:rsidRPr="00E03312" w:rsidRDefault="006C2839" w:rsidP="00DB2108">
      <w:pPr>
        <w:numPr>
          <w:ilvl w:val="0"/>
          <w:numId w:val="1"/>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0" w:name="_Ref469922634"/>
      <w:r w:rsidRPr="00E03312">
        <w:rPr>
          <w:rFonts w:ascii="標楷體" w:eastAsia="標楷體" w:hAnsi="標楷體" w:hint="eastAsia"/>
          <w:b/>
          <w:sz w:val="28"/>
          <w:szCs w:val="28"/>
        </w:rPr>
        <w:t>依據</w:t>
      </w:r>
      <w:r w:rsidR="00587AD3" w:rsidRPr="00E03312">
        <w:rPr>
          <w:rFonts w:ascii="標楷體" w:eastAsia="標楷體" w:hAnsi="標楷體" w:hint="eastAsia"/>
          <w:b/>
          <w:sz w:val="28"/>
          <w:szCs w:val="28"/>
        </w:rPr>
        <w:t>及</w:t>
      </w:r>
      <w:r w:rsidRPr="00E03312">
        <w:rPr>
          <w:rFonts w:ascii="標楷體" w:eastAsia="標楷體" w:hAnsi="標楷體" w:hint="eastAsia"/>
          <w:b/>
          <w:sz w:val="28"/>
          <w:szCs w:val="28"/>
        </w:rPr>
        <w:t>目的</w:t>
      </w:r>
    </w:p>
    <w:p w:rsidR="00DB2108" w:rsidRPr="00E03312" w:rsidRDefault="00CF0F3C" w:rsidP="00DB2108">
      <w:pPr>
        <w:kinsoku w:val="0"/>
        <w:overflowPunct w:val="0"/>
        <w:adjustRightInd w:val="0"/>
        <w:snapToGrid w:val="0"/>
        <w:spacing w:afterLines="25" w:after="60" w:line="288" w:lineRule="auto"/>
        <w:ind w:leftChars="200" w:left="480"/>
        <w:jc w:val="both"/>
        <w:rPr>
          <w:rFonts w:ascii="標楷體" w:eastAsia="標楷體" w:hAnsi="標楷體"/>
          <w:sz w:val="28"/>
          <w:szCs w:val="28"/>
        </w:rPr>
      </w:pPr>
      <w:r w:rsidRPr="00E03312">
        <w:rPr>
          <w:rFonts w:ascii="標楷體" w:eastAsia="標楷體" w:hAnsi="標楷體" w:hint="eastAsia"/>
          <w:sz w:val="28"/>
          <w:szCs w:val="28"/>
        </w:rPr>
        <w:t>花蓮縣政府</w:t>
      </w:r>
      <w:r w:rsidRPr="00E03312">
        <w:rPr>
          <w:rFonts w:ascii="標楷體" w:eastAsia="標楷體" w:hAnsi="標楷體"/>
          <w:sz w:val="28"/>
          <w:szCs w:val="28"/>
        </w:rPr>
        <w:t>（以下簡稱本</w:t>
      </w:r>
      <w:r w:rsidRPr="00E03312">
        <w:rPr>
          <w:rFonts w:ascii="標楷體" w:eastAsia="標楷體" w:hAnsi="標楷體" w:hint="eastAsia"/>
          <w:sz w:val="28"/>
          <w:szCs w:val="28"/>
        </w:rPr>
        <w:t>府</w:t>
      </w:r>
      <w:r w:rsidRPr="00E03312">
        <w:rPr>
          <w:rFonts w:ascii="標楷體" w:eastAsia="標楷體" w:hAnsi="標楷體"/>
          <w:sz w:val="28"/>
          <w:szCs w:val="28"/>
        </w:rPr>
        <w:t>）</w:t>
      </w:r>
      <w:r w:rsidRPr="00E03312">
        <w:rPr>
          <w:rFonts w:ascii="標楷體" w:eastAsia="標楷體" w:hAnsi="標楷體" w:hint="eastAsia"/>
          <w:sz w:val="28"/>
          <w:szCs w:val="28"/>
        </w:rPr>
        <w:t>依據「</w:t>
      </w:r>
      <w:r w:rsidR="00994236" w:rsidRPr="00E03312">
        <w:rPr>
          <w:rFonts w:ascii="標楷體" w:eastAsia="標楷體" w:hAnsi="標楷體" w:hint="eastAsia"/>
          <w:sz w:val="28"/>
          <w:szCs w:val="28"/>
        </w:rPr>
        <w:t>花蓮</w:t>
      </w:r>
      <w:r w:rsidR="00994236" w:rsidRPr="00E03312">
        <w:rPr>
          <w:rFonts w:ascii="標楷體" w:eastAsia="標楷體" w:hAnsi="標楷體"/>
          <w:sz w:val="28"/>
          <w:szCs w:val="28"/>
        </w:rPr>
        <w:t>縣縣有公用不動產收益原則、</w:t>
      </w:r>
      <w:r w:rsidRPr="00E03312">
        <w:rPr>
          <w:rFonts w:ascii="標楷體" w:eastAsia="標楷體" w:hAnsi="標楷體" w:hint="eastAsia"/>
          <w:color w:val="000000"/>
          <w:sz w:val="28"/>
          <w:szCs w:val="28"/>
          <w:shd w:val="clear" w:color="auto" w:fill="FFFFFF"/>
        </w:rPr>
        <w:t>花蓮縣縣有財產管理自治條例及花蓮縣縣有公用房舍提供太陽光電發電設備設置要點</w:t>
      </w:r>
      <w:r w:rsidRPr="00E03312">
        <w:rPr>
          <w:rFonts w:ascii="新細明體" w:eastAsia="新細明體" w:hAnsi="新細明體" w:hint="eastAsia"/>
          <w:color w:val="000000"/>
          <w:sz w:val="28"/>
          <w:szCs w:val="28"/>
          <w:shd w:val="clear" w:color="auto" w:fill="FFFFFF"/>
        </w:rPr>
        <w:t>」</w:t>
      </w:r>
      <w:r w:rsidRPr="00E03312">
        <w:rPr>
          <w:rFonts w:ascii="標楷體" w:eastAsia="標楷體" w:hAnsi="標楷體" w:hint="eastAsia"/>
          <w:color w:val="000000"/>
          <w:sz w:val="28"/>
          <w:szCs w:val="28"/>
          <w:shd w:val="clear" w:color="auto" w:fill="FFFFFF"/>
        </w:rPr>
        <w:t>，</w:t>
      </w:r>
      <w:r w:rsidRPr="00E03312">
        <w:rPr>
          <w:rFonts w:ascii="標楷體" w:eastAsia="標楷體" w:hAnsi="標楷體"/>
          <w:sz w:val="28"/>
          <w:szCs w:val="28"/>
        </w:rPr>
        <w:t>辦理</w:t>
      </w:r>
      <w:r w:rsidRPr="00E03312">
        <w:rPr>
          <w:rFonts w:ascii="標楷體" w:eastAsia="標楷體" w:hAnsi="標楷體" w:hint="eastAsia"/>
          <w:sz w:val="28"/>
          <w:szCs w:val="28"/>
        </w:rPr>
        <w:t>「花蓮縣政府暨所屬一二級機關</w:t>
      </w:r>
      <w:r w:rsidRPr="00E03312">
        <w:rPr>
          <w:rFonts w:ascii="標楷體" w:eastAsia="標楷體" w:hAnsi="標楷體"/>
          <w:sz w:val="28"/>
          <w:szCs w:val="28"/>
        </w:rPr>
        <w:t>公有</w:t>
      </w:r>
      <w:r w:rsidRPr="00E03312">
        <w:rPr>
          <w:rFonts w:ascii="標楷體" w:eastAsia="標楷體" w:hAnsi="標楷體" w:hint="eastAsia"/>
          <w:sz w:val="28"/>
          <w:szCs w:val="28"/>
        </w:rPr>
        <w:t>屋頂</w:t>
      </w:r>
      <w:r w:rsidRPr="00E03312">
        <w:rPr>
          <w:rFonts w:ascii="標楷體" w:eastAsia="標楷體" w:hAnsi="標楷體" w:cs="Noto Serif"/>
          <w:color w:val="333333"/>
          <w:sz w:val="28"/>
          <w:szCs w:val="28"/>
          <w:shd w:val="clear" w:color="auto" w:fill="FFFFFF"/>
        </w:rPr>
        <w:t>設置太陽光電設備</w:t>
      </w:r>
      <w:r w:rsidRPr="00E03312">
        <w:rPr>
          <w:rFonts w:ascii="標楷體" w:eastAsia="標楷體" w:hAnsi="標楷體" w:hint="eastAsia"/>
          <w:sz w:val="28"/>
          <w:szCs w:val="28"/>
        </w:rPr>
        <w:t>聯合</w:t>
      </w:r>
      <w:r w:rsidRPr="00E03312">
        <w:rPr>
          <w:rFonts w:ascii="標楷體" w:eastAsia="標楷體" w:hAnsi="標楷體"/>
          <w:sz w:val="28"/>
          <w:szCs w:val="28"/>
        </w:rPr>
        <w:t>標租</w:t>
      </w:r>
      <w:r w:rsidRPr="00E03312">
        <w:rPr>
          <w:rFonts w:ascii="標楷體" w:eastAsia="標楷體" w:hAnsi="標楷體" w:hint="eastAsia"/>
          <w:sz w:val="28"/>
          <w:szCs w:val="28"/>
        </w:rPr>
        <w:t>」</w:t>
      </w:r>
      <w:r w:rsidR="00DB2108" w:rsidRPr="00E03312">
        <w:rPr>
          <w:rFonts w:ascii="標楷體" w:eastAsia="標楷體" w:hAnsi="標楷體"/>
          <w:sz w:val="28"/>
          <w:szCs w:val="28"/>
        </w:rPr>
        <w:t>，</w:t>
      </w:r>
      <w:r w:rsidR="00DB2108" w:rsidRPr="00E03312">
        <w:rPr>
          <w:rFonts w:ascii="標楷體" w:eastAsia="標楷體" w:hAnsi="標楷體" w:hint="eastAsia"/>
          <w:sz w:val="28"/>
          <w:szCs w:val="28"/>
        </w:rPr>
        <w:t>為遴選營運商</w:t>
      </w:r>
      <w:r w:rsidR="00DB2108" w:rsidRPr="00E03312">
        <w:rPr>
          <w:rFonts w:ascii="標楷體" w:eastAsia="標楷體" w:hAnsi="標楷體"/>
          <w:sz w:val="28"/>
          <w:szCs w:val="28"/>
        </w:rPr>
        <w:t>，特訂定本</w:t>
      </w:r>
      <w:r w:rsidRPr="00E03312">
        <w:rPr>
          <w:rFonts w:ascii="標楷體" w:eastAsia="標楷體" w:hAnsi="標楷體" w:hint="eastAsia"/>
          <w:sz w:val="28"/>
          <w:szCs w:val="28"/>
        </w:rPr>
        <w:t>須知</w:t>
      </w:r>
      <w:r w:rsidR="00DB2108" w:rsidRPr="00E03312">
        <w:rPr>
          <w:rFonts w:ascii="標楷體" w:eastAsia="標楷體" w:hAnsi="標楷體"/>
          <w:sz w:val="28"/>
          <w:szCs w:val="28"/>
        </w:rPr>
        <w:t>。</w:t>
      </w:r>
      <w:bookmarkEnd w:id="0"/>
    </w:p>
    <w:p w:rsidR="00DB2108" w:rsidRPr="00E03312" w:rsidRDefault="00DB2108" w:rsidP="00DB2108">
      <w:pPr>
        <w:numPr>
          <w:ilvl w:val="0"/>
          <w:numId w:val="1"/>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1" w:name="_Toc61939423"/>
      <w:r w:rsidRPr="00E03312">
        <w:rPr>
          <w:rFonts w:ascii="標楷體" w:eastAsia="標楷體" w:hAnsi="標楷體" w:hint="eastAsia"/>
          <w:b/>
          <w:sz w:val="28"/>
          <w:szCs w:val="28"/>
        </w:rPr>
        <w:t>得標營運商開發權利</w:t>
      </w:r>
      <w:bookmarkEnd w:id="1"/>
    </w:p>
    <w:p w:rsidR="00DB2108" w:rsidRPr="00E03312" w:rsidRDefault="00DB2108" w:rsidP="00DB2108">
      <w:pPr>
        <w:pStyle w:val="a3"/>
        <w:numPr>
          <w:ilvl w:val="0"/>
          <w:numId w:val="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權利範圍：</w:t>
      </w:r>
    </w:p>
    <w:p w:rsidR="00DB2108" w:rsidRPr="00E03312" w:rsidRDefault="00DB2108" w:rsidP="00DB2108">
      <w:pPr>
        <w:pStyle w:val="a3"/>
        <w:numPr>
          <w:ilvl w:val="0"/>
          <w:numId w:val="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本</w:t>
      </w:r>
      <w:r w:rsidR="009314F0" w:rsidRPr="00E03312">
        <w:rPr>
          <w:rFonts w:ascii="標楷體" w:eastAsia="標楷體" w:hAnsi="標楷體" w:hint="eastAsia"/>
          <w:sz w:val="28"/>
          <w:szCs w:val="28"/>
        </w:rPr>
        <w:t>府</w:t>
      </w:r>
      <w:r w:rsidRPr="00E03312">
        <w:rPr>
          <w:rFonts w:ascii="標楷體" w:eastAsia="標楷體" w:hAnsi="標楷體" w:hint="eastAsia"/>
          <w:sz w:val="28"/>
          <w:szCs w:val="28"/>
        </w:rPr>
        <w:t>公告之「花蓮縣政府暨所屬一二級機關</w:t>
      </w:r>
      <w:r w:rsidRPr="00E03312">
        <w:rPr>
          <w:rFonts w:ascii="標楷體" w:eastAsia="標楷體" w:hAnsi="標楷體"/>
          <w:sz w:val="28"/>
          <w:szCs w:val="28"/>
        </w:rPr>
        <w:t>公有</w:t>
      </w:r>
      <w:r w:rsidRPr="00E03312">
        <w:rPr>
          <w:rFonts w:ascii="標楷體" w:eastAsia="標楷體" w:hAnsi="標楷體" w:hint="eastAsia"/>
          <w:sz w:val="28"/>
          <w:szCs w:val="28"/>
        </w:rPr>
        <w:t>屋頂</w:t>
      </w:r>
      <w:r w:rsidRPr="00E03312">
        <w:rPr>
          <w:rFonts w:ascii="標楷體" w:eastAsia="標楷體" w:hAnsi="標楷體" w:cs="Noto Serif"/>
          <w:color w:val="333333"/>
          <w:sz w:val="28"/>
          <w:szCs w:val="28"/>
          <w:shd w:val="clear" w:color="auto" w:fill="FFFFFF"/>
        </w:rPr>
        <w:t>設置太陽光電設備</w:t>
      </w:r>
      <w:r w:rsidRPr="00E03312">
        <w:rPr>
          <w:rFonts w:ascii="標楷體" w:eastAsia="標楷體" w:hAnsi="標楷體" w:hint="eastAsia"/>
          <w:sz w:val="28"/>
          <w:szCs w:val="28"/>
        </w:rPr>
        <w:t>聯合</w:t>
      </w:r>
      <w:r w:rsidRPr="00E03312">
        <w:rPr>
          <w:rFonts w:ascii="標楷體" w:eastAsia="標楷體" w:hAnsi="標楷體"/>
          <w:sz w:val="28"/>
          <w:szCs w:val="28"/>
        </w:rPr>
        <w:t>標租</w:t>
      </w:r>
      <w:r w:rsidRPr="00E03312">
        <w:rPr>
          <w:rFonts w:ascii="標楷體" w:eastAsia="標楷體" w:hAnsi="標楷體" w:hint="eastAsia"/>
          <w:sz w:val="28"/>
          <w:szCs w:val="28"/>
        </w:rPr>
        <w:t>」清冊(以下簡稱標租清冊)，詳見附件一。</w:t>
      </w:r>
    </w:p>
    <w:p w:rsidR="00DB2108" w:rsidRPr="00E03312" w:rsidRDefault="00DB2108" w:rsidP="00DB2108">
      <w:pPr>
        <w:pStyle w:val="a3"/>
        <w:numPr>
          <w:ilvl w:val="0"/>
          <w:numId w:val="4"/>
        </w:numPr>
        <w:tabs>
          <w:tab w:val="left" w:pos="851"/>
        </w:tabs>
        <w:kinsoku w:val="0"/>
        <w:overflowPunct w:val="0"/>
        <w:adjustRightInd w:val="0"/>
        <w:snapToGrid w:val="0"/>
        <w:spacing w:afterLines="50" w:after="120" w:line="288" w:lineRule="auto"/>
        <w:ind w:leftChars="0"/>
        <w:jc w:val="both"/>
        <w:rPr>
          <w:rFonts w:ascii="標楷體" w:eastAsia="標楷體" w:hAnsi="標楷體"/>
          <w:color w:val="000000" w:themeColor="text1"/>
          <w:sz w:val="28"/>
          <w:szCs w:val="28"/>
        </w:rPr>
      </w:pPr>
      <w:r w:rsidRPr="00E03312">
        <w:rPr>
          <w:rFonts w:ascii="標楷體" w:eastAsia="標楷體" w:hAnsi="標楷體" w:hint="eastAsia"/>
          <w:color w:val="000000" w:themeColor="text1"/>
          <w:sz w:val="28"/>
          <w:szCs w:val="28"/>
        </w:rPr>
        <w:t>本</w:t>
      </w:r>
      <w:r w:rsidR="009314F0" w:rsidRPr="00E03312">
        <w:rPr>
          <w:rFonts w:ascii="標楷體" w:eastAsia="標楷體" w:hAnsi="標楷體" w:hint="eastAsia"/>
          <w:color w:val="000000" w:themeColor="text1"/>
          <w:sz w:val="28"/>
          <w:szCs w:val="28"/>
        </w:rPr>
        <w:t>府</w:t>
      </w:r>
      <w:r w:rsidRPr="00E03312">
        <w:rPr>
          <w:rFonts w:ascii="標楷體" w:eastAsia="標楷體" w:hAnsi="標楷體" w:hint="eastAsia"/>
          <w:color w:val="000000" w:themeColor="text1"/>
          <w:sz w:val="28"/>
          <w:szCs w:val="28"/>
        </w:rPr>
        <w:t>公告清冊外(附件一)並經建物管理機關同意增列至開發範疇之「</w:t>
      </w:r>
      <w:r w:rsidRPr="00E03312">
        <w:rPr>
          <w:rFonts w:ascii="標楷體" w:eastAsia="標楷體" w:hAnsi="標楷體" w:hint="eastAsia"/>
          <w:sz w:val="28"/>
          <w:szCs w:val="28"/>
        </w:rPr>
        <w:t>花蓮縣政府暨所屬一二級機關</w:t>
      </w:r>
      <w:r w:rsidRPr="00E03312">
        <w:rPr>
          <w:rFonts w:ascii="標楷體" w:eastAsia="標楷體" w:hAnsi="標楷體" w:hint="eastAsia"/>
          <w:color w:val="000000" w:themeColor="text1"/>
          <w:sz w:val="28"/>
          <w:szCs w:val="28"/>
        </w:rPr>
        <w:t>公有屋頂」。</w:t>
      </w:r>
    </w:p>
    <w:p w:rsidR="00DB2108" w:rsidRPr="004B6CFD" w:rsidRDefault="00DB2108" w:rsidP="00DB2108">
      <w:pPr>
        <w:pStyle w:val="a3"/>
        <w:numPr>
          <w:ilvl w:val="0"/>
          <w:numId w:val="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highlight w:val="yellow"/>
        </w:rPr>
      </w:pPr>
      <w:r w:rsidRPr="004B6CFD">
        <w:rPr>
          <w:rFonts w:ascii="標楷體" w:eastAsia="標楷體" w:hAnsi="標楷體" w:hint="eastAsia"/>
          <w:sz w:val="28"/>
          <w:szCs w:val="28"/>
          <w:highlight w:val="yellow"/>
        </w:rPr>
        <w:t>投標者</w:t>
      </w:r>
      <w:r w:rsidRPr="004B6CFD">
        <w:rPr>
          <w:rFonts w:ascii="標楷體" w:eastAsia="標楷體" w:hAnsi="標楷體" w:hint="eastAsia"/>
          <w:color w:val="FF0000"/>
          <w:sz w:val="28"/>
          <w:szCs w:val="28"/>
          <w:highlight w:val="yellow"/>
        </w:rPr>
        <w:t>投標前應</w:t>
      </w:r>
      <w:r w:rsidR="00FF2818" w:rsidRPr="004B6CFD">
        <w:rPr>
          <w:rFonts w:ascii="標楷體" w:eastAsia="標楷體" w:hAnsi="標楷體"/>
          <w:sz w:val="28"/>
          <w:szCs w:val="28"/>
          <w:highlight w:val="yellow"/>
        </w:rPr>
        <w:t>詳閱全部標租文件</w:t>
      </w:r>
      <w:r w:rsidR="00FF2818" w:rsidRPr="004B6CFD">
        <w:rPr>
          <w:rFonts w:ascii="標楷體" w:eastAsia="標楷體" w:hAnsi="標楷體" w:hint="eastAsia"/>
          <w:sz w:val="28"/>
          <w:szCs w:val="28"/>
          <w:highlight w:val="yellow"/>
        </w:rPr>
        <w:t>並</w:t>
      </w:r>
      <w:r w:rsidRPr="004B6CFD">
        <w:rPr>
          <w:rFonts w:ascii="標楷體" w:eastAsia="標楷體" w:hAnsi="標楷體" w:hint="eastAsia"/>
          <w:color w:val="FF0000"/>
          <w:sz w:val="28"/>
          <w:szCs w:val="28"/>
          <w:highlight w:val="yellow"/>
        </w:rPr>
        <w:t>逕行評估及確認案場設置可行性</w:t>
      </w:r>
      <w:r w:rsidRPr="004B6CFD">
        <w:rPr>
          <w:rFonts w:ascii="標楷體" w:eastAsia="標楷體" w:hAnsi="標楷體" w:hint="eastAsia"/>
          <w:sz w:val="28"/>
          <w:szCs w:val="28"/>
          <w:highlight w:val="yellow"/>
        </w:rPr>
        <w:t>，包含結構安全、設置潛量、完工期限及其他遭遇問題等相關事項</w:t>
      </w:r>
      <w:r w:rsidR="006C71BF" w:rsidRPr="004B6CFD">
        <w:rPr>
          <w:rFonts w:ascii="標楷體" w:eastAsia="標楷體" w:hAnsi="標楷體" w:hint="eastAsia"/>
          <w:sz w:val="28"/>
          <w:szCs w:val="28"/>
          <w:highlight w:val="yellow"/>
        </w:rPr>
        <w:t>；</w:t>
      </w:r>
      <w:r w:rsidR="006C71BF" w:rsidRPr="004B6CFD">
        <w:rPr>
          <w:rFonts w:ascii="標楷體" w:eastAsia="標楷體" w:hAnsi="標楷體"/>
          <w:sz w:val="28"/>
          <w:szCs w:val="28"/>
          <w:highlight w:val="yellow"/>
        </w:rPr>
        <w:t>勘察、測定、調查等工作之費用與責任，</w:t>
      </w:r>
      <w:proofErr w:type="gramStart"/>
      <w:r w:rsidR="006C71BF" w:rsidRPr="004B6CFD">
        <w:rPr>
          <w:rFonts w:ascii="標楷體" w:eastAsia="標楷體" w:hAnsi="標楷體"/>
          <w:sz w:val="28"/>
          <w:szCs w:val="28"/>
          <w:highlight w:val="yellow"/>
        </w:rPr>
        <w:t>均由投標</w:t>
      </w:r>
      <w:proofErr w:type="gramEnd"/>
      <w:r w:rsidR="006C71BF" w:rsidRPr="004B6CFD">
        <w:rPr>
          <w:rFonts w:ascii="標楷體" w:eastAsia="標楷體" w:hAnsi="標楷體"/>
          <w:sz w:val="28"/>
          <w:szCs w:val="28"/>
          <w:highlight w:val="yellow"/>
        </w:rPr>
        <w:t>者自行負擔。</w:t>
      </w:r>
    </w:p>
    <w:p w:rsidR="00DB2108" w:rsidRPr="00E03312" w:rsidRDefault="00DB2108" w:rsidP="00DB2108">
      <w:pPr>
        <w:pStyle w:val="a3"/>
        <w:numPr>
          <w:ilvl w:val="0"/>
          <w:numId w:val="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權利期間：</w:t>
      </w:r>
    </w:p>
    <w:p w:rsidR="00DB2108" w:rsidRPr="00E03312" w:rsidRDefault="00DB2108" w:rsidP="00DB2108">
      <w:pPr>
        <w:pStyle w:val="a3"/>
        <w:numPr>
          <w:ilvl w:val="0"/>
          <w:numId w:val="5"/>
        </w:numPr>
        <w:tabs>
          <w:tab w:val="left" w:pos="851"/>
        </w:tabs>
        <w:kinsoku w:val="0"/>
        <w:overflowPunct w:val="0"/>
        <w:adjustRightInd w:val="0"/>
        <w:snapToGrid w:val="0"/>
        <w:spacing w:afterLines="50" w:after="120" w:line="288" w:lineRule="auto"/>
        <w:ind w:leftChars="0"/>
        <w:jc w:val="both"/>
        <w:rPr>
          <w:rFonts w:ascii="標楷體" w:eastAsia="標楷體" w:hAnsi="標楷體"/>
          <w:b/>
          <w:sz w:val="28"/>
          <w:szCs w:val="28"/>
        </w:rPr>
      </w:pPr>
      <w:proofErr w:type="gramStart"/>
      <w:r w:rsidRPr="00E03312">
        <w:rPr>
          <w:rFonts w:ascii="標楷體" w:eastAsia="標楷體" w:hAnsi="標楷體" w:hint="eastAsia"/>
          <w:sz w:val="28"/>
          <w:szCs w:val="28"/>
        </w:rPr>
        <w:t>本</w:t>
      </w:r>
      <w:r w:rsidR="009314F0" w:rsidRPr="00E03312">
        <w:rPr>
          <w:rFonts w:ascii="標楷體" w:eastAsia="標楷體" w:hAnsi="標楷體" w:hint="eastAsia"/>
          <w:sz w:val="28"/>
          <w:szCs w:val="28"/>
        </w:rPr>
        <w:t>府</w:t>
      </w:r>
      <w:r w:rsidRPr="00E03312">
        <w:rPr>
          <w:rFonts w:ascii="標楷體" w:eastAsia="標楷體" w:hAnsi="標楷體" w:hint="eastAsia"/>
          <w:sz w:val="28"/>
          <w:szCs w:val="28"/>
        </w:rPr>
        <w:t>決標</w:t>
      </w:r>
      <w:proofErr w:type="gramEnd"/>
      <w:r w:rsidRPr="00E03312">
        <w:rPr>
          <w:rFonts w:ascii="標楷體" w:eastAsia="標楷體" w:hAnsi="標楷體" w:hint="eastAsia"/>
          <w:sz w:val="28"/>
          <w:szCs w:val="28"/>
        </w:rPr>
        <w:t>公告之日起至中華民國</w:t>
      </w:r>
      <w:r w:rsidRPr="00E03312">
        <w:rPr>
          <w:rFonts w:ascii="標楷體" w:eastAsia="標楷體" w:hAnsi="標楷體"/>
          <w:sz w:val="28"/>
          <w:szCs w:val="28"/>
        </w:rPr>
        <w:t>11</w:t>
      </w:r>
      <w:r w:rsidR="006211E3" w:rsidRPr="00E03312">
        <w:rPr>
          <w:rFonts w:ascii="標楷體" w:eastAsia="標楷體" w:hAnsi="標楷體" w:hint="eastAsia"/>
          <w:sz w:val="28"/>
          <w:szCs w:val="28"/>
        </w:rPr>
        <w:t>2</w:t>
      </w:r>
      <w:r w:rsidRPr="00E03312">
        <w:rPr>
          <w:rFonts w:ascii="標楷體" w:eastAsia="標楷體" w:hAnsi="標楷體"/>
          <w:sz w:val="28"/>
          <w:szCs w:val="28"/>
        </w:rPr>
        <w:t>年</w:t>
      </w:r>
      <w:r w:rsidR="006211E3" w:rsidRPr="00E03312">
        <w:rPr>
          <w:rFonts w:ascii="標楷體" w:eastAsia="標楷體" w:hAnsi="標楷體" w:hint="eastAsia"/>
          <w:sz w:val="28"/>
          <w:szCs w:val="28"/>
        </w:rPr>
        <w:t>00</w:t>
      </w:r>
      <w:r w:rsidRPr="00E03312">
        <w:rPr>
          <w:rFonts w:ascii="標楷體" w:eastAsia="標楷體" w:hAnsi="標楷體"/>
          <w:sz w:val="28"/>
          <w:szCs w:val="28"/>
        </w:rPr>
        <w:t>月</w:t>
      </w:r>
      <w:r w:rsidR="006211E3" w:rsidRPr="00E03312">
        <w:rPr>
          <w:rFonts w:ascii="標楷體" w:eastAsia="標楷體" w:hAnsi="標楷體" w:hint="eastAsia"/>
          <w:sz w:val="28"/>
          <w:szCs w:val="28"/>
        </w:rPr>
        <w:t>00</w:t>
      </w:r>
      <w:r w:rsidRPr="00E03312">
        <w:rPr>
          <w:rFonts w:ascii="標楷體" w:eastAsia="標楷體" w:hAnsi="標楷體"/>
          <w:sz w:val="28"/>
          <w:szCs w:val="28"/>
        </w:rPr>
        <w:t>日止</w:t>
      </w:r>
      <w:r w:rsidRPr="00E03312">
        <w:rPr>
          <w:rFonts w:ascii="標楷體" w:eastAsia="標楷體" w:hAnsi="標楷體" w:hint="eastAsia"/>
          <w:sz w:val="28"/>
          <w:szCs w:val="28"/>
        </w:rPr>
        <w:t>。</w:t>
      </w:r>
      <w:r w:rsidR="0022058F" w:rsidRPr="00E03312">
        <w:rPr>
          <w:rFonts w:ascii="標楷體" w:eastAsia="標楷體" w:hAnsi="標楷體" w:hint="eastAsia"/>
          <w:b/>
          <w:color w:val="FF0000"/>
          <w:sz w:val="28"/>
          <w:szCs w:val="28"/>
        </w:rPr>
        <w:t>(</w:t>
      </w:r>
      <w:r w:rsidR="00A6425A" w:rsidRPr="00E03312">
        <w:rPr>
          <w:rFonts w:ascii="標楷體" w:eastAsia="標楷體" w:hAnsi="標楷體" w:hint="eastAsia"/>
          <w:b/>
          <w:color w:val="FF0000"/>
          <w:sz w:val="28"/>
          <w:szCs w:val="28"/>
        </w:rPr>
        <w:t>權利</w:t>
      </w:r>
      <w:r w:rsidR="0022058F" w:rsidRPr="00E03312">
        <w:rPr>
          <w:rFonts w:ascii="標楷體" w:eastAsia="標楷體" w:hAnsi="標楷體" w:hint="eastAsia"/>
          <w:b/>
          <w:color w:val="FF0000"/>
          <w:sz w:val="28"/>
          <w:szCs w:val="28"/>
        </w:rPr>
        <w:t>期間預定</w:t>
      </w:r>
      <w:r w:rsidR="00125C75" w:rsidRPr="00E03312">
        <w:rPr>
          <w:rFonts w:ascii="標楷體" w:eastAsia="標楷體" w:hAnsi="標楷體"/>
          <w:b/>
          <w:color w:val="FF0000"/>
          <w:sz w:val="28"/>
          <w:szCs w:val="28"/>
        </w:rPr>
        <w:t>9</w:t>
      </w:r>
      <w:r w:rsidR="0022058F" w:rsidRPr="00E03312">
        <w:rPr>
          <w:rFonts w:ascii="標楷體" w:eastAsia="標楷體" w:hAnsi="標楷體" w:hint="eastAsia"/>
          <w:b/>
          <w:color w:val="FF0000"/>
          <w:sz w:val="28"/>
          <w:szCs w:val="28"/>
        </w:rPr>
        <w:t>個月)</w:t>
      </w:r>
    </w:p>
    <w:p w:rsidR="00DB2108" w:rsidRPr="00E03312" w:rsidRDefault="00DB2108" w:rsidP="00DB2108">
      <w:pPr>
        <w:pStyle w:val="a3"/>
        <w:numPr>
          <w:ilvl w:val="0"/>
          <w:numId w:val="5"/>
        </w:numPr>
        <w:tabs>
          <w:tab w:val="left" w:pos="851"/>
        </w:tabs>
        <w:kinsoku w:val="0"/>
        <w:overflowPunct w:val="0"/>
        <w:adjustRightInd w:val="0"/>
        <w:snapToGrid w:val="0"/>
        <w:spacing w:afterLines="50" w:after="120" w:line="288" w:lineRule="auto"/>
        <w:ind w:leftChars="0"/>
        <w:jc w:val="both"/>
        <w:rPr>
          <w:rFonts w:ascii="標楷體" w:eastAsia="標楷體" w:hAnsi="標楷體"/>
          <w:b/>
          <w:sz w:val="28"/>
          <w:szCs w:val="28"/>
        </w:rPr>
      </w:pPr>
      <w:r w:rsidRPr="00E03312">
        <w:rPr>
          <w:rFonts w:ascii="標楷體" w:eastAsia="標楷體" w:hAnsi="標楷體" w:hint="eastAsia"/>
          <w:sz w:val="28"/>
          <w:szCs w:val="28"/>
        </w:rPr>
        <w:t>惟</w:t>
      </w:r>
      <w:r w:rsidRPr="00E03312">
        <w:rPr>
          <w:rFonts w:ascii="標楷體" w:eastAsia="標楷體" w:hAnsi="標楷體" w:hint="eastAsia"/>
          <w:color w:val="FF0000"/>
          <w:sz w:val="28"/>
          <w:szCs w:val="28"/>
        </w:rPr>
        <w:t>未</w:t>
      </w:r>
      <w:r w:rsidRPr="00E03312">
        <w:rPr>
          <w:rFonts w:ascii="標楷體" w:eastAsia="標楷體" w:hAnsi="標楷體" w:hint="eastAsia"/>
          <w:sz w:val="28"/>
          <w:szCs w:val="28"/>
        </w:rPr>
        <w:t>與本</w:t>
      </w:r>
      <w:r w:rsidR="009314F0" w:rsidRPr="00E03312">
        <w:rPr>
          <w:rFonts w:ascii="標楷體" w:eastAsia="標楷體" w:hAnsi="標楷體" w:hint="eastAsia"/>
          <w:sz w:val="28"/>
          <w:szCs w:val="28"/>
        </w:rPr>
        <w:t>府</w:t>
      </w:r>
      <w:r w:rsidRPr="00E03312">
        <w:rPr>
          <w:rFonts w:ascii="標楷體" w:eastAsia="標楷體" w:hAnsi="標楷體" w:hint="eastAsia"/>
          <w:color w:val="FF0000"/>
          <w:sz w:val="28"/>
          <w:szCs w:val="28"/>
        </w:rPr>
        <w:t>簽訂</w:t>
      </w:r>
      <w:r w:rsidRPr="00E03312">
        <w:rPr>
          <w:rFonts w:ascii="標楷體" w:eastAsia="標楷體" w:hAnsi="標楷體" w:hint="eastAsia"/>
          <w:sz w:val="28"/>
          <w:szCs w:val="28"/>
        </w:rPr>
        <w:t>「『花蓮縣政府暨所屬一二級機關</w:t>
      </w:r>
      <w:r w:rsidRPr="00E03312">
        <w:rPr>
          <w:rFonts w:ascii="標楷體" w:eastAsia="標楷體" w:hAnsi="標楷體"/>
          <w:sz w:val="28"/>
          <w:szCs w:val="28"/>
        </w:rPr>
        <w:t>公有</w:t>
      </w:r>
      <w:r w:rsidRPr="00E03312">
        <w:rPr>
          <w:rFonts w:ascii="標楷體" w:eastAsia="標楷體" w:hAnsi="標楷體" w:hint="eastAsia"/>
          <w:sz w:val="28"/>
          <w:szCs w:val="28"/>
        </w:rPr>
        <w:t>屋頂</w:t>
      </w:r>
      <w:r w:rsidRPr="00E03312">
        <w:rPr>
          <w:rFonts w:ascii="標楷體" w:eastAsia="標楷體" w:hAnsi="標楷體" w:cs="Noto Serif"/>
          <w:color w:val="333333"/>
          <w:sz w:val="28"/>
          <w:szCs w:val="28"/>
          <w:shd w:val="clear" w:color="auto" w:fill="FFFFFF"/>
        </w:rPr>
        <w:t>設置太陽光電設備</w:t>
      </w:r>
      <w:r w:rsidRPr="00E03312">
        <w:rPr>
          <w:rFonts w:ascii="標楷體" w:eastAsia="標楷體" w:hAnsi="標楷體" w:hint="eastAsia"/>
          <w:sz w:val="28"/>
          <w:szCs w:val="28"/>
        </w:rPr>
        <w:t>聯合</w:t>
      </w:r>
      <w:r w:rsidRPr="00E03312">
        <w:rPr>
          <w:rFonts w:ascii="標楷體" w:eastAsia="標楷體" w:hAnsi="標楷體"/>
          <w:sz w:val="28"/>
          <w:szCs w:val="28"/>
        </w:rPr>
        <w:t>標租</w:t>
      </w:r>
      <w:r w:rsidRPr="00E03312">
        <w:rPr>
          <w:rFonts w:ascii="標楷體" w:eastAsia="標楷體" w:hAnsi="標楷體" w:hint="eastAsia"/>
          <w:sz w:val="28"/>
          <w:szCs w:val="28"/>
        </w:rPr>
        <w:t>』開發權利契約書」(以下簡稱開發權利契約)</w:t>
      </w:r>
      <w:r w:rsidRPr="00E03312">
        <w:rPr>
          <w:rFonts w:ascii="標楷體" w:eastAsia="標楷體" w:hAnsi="標楷體" w:hint="eastAsia"/>
          <w:color w:val="000000" w:themeColor="text1"/>
          <w:sz w:val="28"/>
          <w:szCs w:val="28"/>
        </w:rPr>
        <w:t>(附件二)</w:t>
      </w:r>
      <w:r w:rsidRPr="00E03312">
        <w:rPr>
          <w:rFonts w:ascii="標楷體" w:eastAsia="標楷體" w:hAnsi="標楷體" w:hint="eastAsia"/>
          <w:sz w:val="28"/>
          <w:szCs w:val="28"/>
        </w:rPr>
        <w:t>者，</w:t>
      </w:r>
      <w:r w:rsidRPr="00E03312">
        <w:rPr>
          <w:rFonts w:ascii="標楷體" w:eastAsia="標楷體" w:hAnsi="標楷體" w:hint="eastAsia"/>
          <w:color w:val="FF0000"/>
          <w:sz w:val="28"/>
          <w:szCs w:val="28"/>
        </w:rPr>
        <w:t>不得先行</w:t>
      </w:r>
      <w:r w:rsidRPr="00E03312">
        <w:rPr>
          <w:rFonts w:ascii="標楷體" w:eastAsia="標楷體" w:hAnsi="標楷體" w:hint="eastAsia"/>
          <w:sz w:val="28"/>
          <w:szCs w:val="28"/>
        </w:rPr>
        <w:t>與開發權利範圍內之屋頂建物管理機關管理權人</w:t>
      </w:r>
      <w:r w:rsidRPr="00E03312">
        <w:rPr>
          <w:rFonts w:ascii="標楷體" w:eastAsia="標楷體" w:hAnsi="標楷體" w:hint="eastAsia"/>
          <w:color w:val="FF0000"/>
          <w:sz w:val="28"/>
          <w:szCs w:val="28"/>
        </w:rPr>
        <w:t>簽訂</w:t>
      </w:r>
      <w:r w:rsidRPr="00E03312">
        <w:rPr>
          <w:rFonts w:ascii="標楷體" w:eastAsia="標楷體" w:hAnsi="標楷體" w:hint="eastAsia"/>
          <w:sz w:val="28"/>
          <w:szCs w:val="28"/>
        </w:rPr>
        <w:t>「『花蓮縣政府暨所屬一二級機關</w:t>
      </w:r>
      <w:r w:rsidRPr="00E03312">
        <w:rPr>
          <w:rFonts w:ascii="標楷體" w:eastAsia="標楷體" w:hAnsi="標楷體"/>
          <w:sz w:val="28"/>
          <w:szCs w:val="28"/>
        </w:rPr>
        <w:t>公有</w:t>
      </w:r>
      <w:r w:rsidRPr="00E03312">
        <w:rPr>
          <w:rFonts w:ascii="標楷體" w:eastAsia="標楷體" w:hAnsi="標楷體" w:hint="eastAsia"/>
          <w:sz w:val="28"/>
          <w:szCs w:val="28"/>
        </w:rPr>
        <w:t>屋頂</w:t>
      </w:r>
      <w:r w:rsidRPr="00E03312">
        <w:rPr>
          <w:rFonts w:ascii="標楷體" w:eastAsia="標楷體" w:hAnsi="標楷體" w:cs="Noto Serif"/>
          <w:color w:val="333333"/>
          <w:sz w:val="28"/>
          <w:szCs w:val="28"/>
          <w:shd w:val="clear" w:color="auto" w:fill="FFFFFF"/>
        </w:rPr>
        <w:t>設置太陽光電設備</w:t>
      </w:r>
      <w:r w:rsidRPr="00E03312">
        <w:rPr>
          <w:rFonts w:ascii="標楷體" w:eastAsia="標楷體" w:hAnsi="標楷體" w:hint="eastAsia"/>
          <w:sz w:val="28"/>
          <w:szCs w:val="28"/>
        </w:rPr>
        <w:t>聯合</w:t>
      </w:r>
      <w:r w:rsidRPr="00E03312">
        <w:rPr>
          <w:rFonts w:ascii="標楷體" w:eastAsia="標楷體" w:hAnsi="標楷體"/>
          <w:sz w:val="28"/>
          <w:szCs w:val="28"/>
        </w:rPr>
        <w:t>標租</w:t>
      </w:r>
      <w:r w:rsidRPr="00E03312">
        <w:rPr>
          <w:rFonts w:ascii="標楷體" w:eastAsia="標楷體" w:hAnsi="標楷體" w:hint="eastAsia"/>
          <w:sz w:val="28"/>
          <w:szCs w:val="28"/>
        </w:rPr>
        <w:t>』太陽光電發電設備租賃契約書」(以下簡稱</w:t>
      </w:r>
      <w:r w:rsidRPr="00E03312">
        <w:rPr>
          <w:rFonts w:ascii="標楷體" w:eastAsia="標楷體" w:hAnsi="標楷體" w:hint="eastAsia"/>
          <w:sz w:val="28"/>
          <w:szCs w:val="28"/>
        </w:rPr>
        <w:lastRenderedPageBreak/>
        <w:t>租賃契約)。</w:t>
      </w:r>
    </w:p>
    <w:p w:rsidR="00DB2108" w:rsidRPr="00E03312" w:rsidRDefault="00DB2108" w:rsidP="00DB2108">
      <w:pPr>
        <w:pStyle w:val="a3"/>
        <w:numPr>
          <w:ilvl w:val="0"/>
          <w:numId w:val="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color w:val="FF0000"/>
          <w:sz w:val="28"/>
          <w:szCs w:val="28"/>
        </w:rPr>
        <w:t>簽訂租賃契約書</w:t>
      </w:r>
      <w:r w:rsidRPr="00E03312">
        <w:rPr>
          <w:rFonts w:ascii="標楷體" w:eastAsia="標楷體" w:hAnsi="標楷體" w:hint="eastAsia"/>
          <w:sz w:val="28"/>
          <w:szCs w:val="28"/>
        </w:rPr>
        <w:t>：得標營運商</w:t>
      </w:r>
      <w:r w:rsidRPr="00E03312">
        <w:rPr>
          <w:rFonts w:ascii="標楷體" w:eastAsia="標楷體" w:hAnsi="標楷體" w:hint="eastAsia"/>
          <w:color w:val="FF0000"/>
          <w:sz w:val="28"/>
          <w:szCs w:val="28"/>
        </w:rPr>
        <w:t>得於開發權利</w:t>
      </w:r>
      <w:proofErr w:type="gramStart"/>
      <w:r w:rsidRPr="00E03312">
        <w:rPr>
          <w:rFonts w:ascii="標楷體" w:eastAsia="標楷體" w:hAnsi="標楷體" w:hint="eastAsia"/>
          <w:color w:val="FF0000"/>
          <w:sz w:val="28"/>
          <w:szCs w:val="28"/>
        </w:rPr>
        <w:t>期間</w:t>
      </w:r>
      <w:r w:rsidRPr="00E03312">
        <w:rPr>
          <w:rFonts w:ascii="標楷體" w:eastAsia="標楷體" w:hAnsi="標楷體" w:hint="eastAsia"/>
          <w:sz w:val="28"/>
          <w:szCs w:val="28"/>
        </w:rPr>
        <w:t>，</w:t>
      </w:r>
      <w:proofErr w:type="gramEnd"/>
      <w:r w:rsidRPr="00E03312">
        <w:rPr>
          <w:rFonts w:ascii="標楷體" w:eastAsia="標楷體" w:hAnsi="標楷體" w:hint="eastAsia"/>
          <w:color w:val="FF0000"/>
          <w:sz w:val="28"/>
          <w:szCs w:val="28"/>
        </w:rPr>
        <w:t>與</w:t>
      </w:r>
      <w:r w:rsidRPr="00E03312">
        <w:rPr>
          <w:rFonts w:ascii="標楷體" w:eastAsia="標楷體" w:hAnsi="標楷體" w:hint="eastAsia"/>
          <w:sz w:val="28"/>
          <w:szCs w:val="28"/>
        </w:rPr>
        <w:t>開發權利範圍內之</w:t>
      </w:r>
      <w:r w:rsidRPr="004B6CFD">
        <w:rPr>
          <w:rFonts w:ascii="標楷體" w:eastAsia="標楷體" w:hAnsi="標楷體" w:hint="eastAsia"/>
          <w:color w:val="FF0000"/>
          <w:sz w:val="28"/>
          <w:szCs w:val="28"/>
        </w:rPr>
        <w:t>屋頂建物管理</w:t>
      </w:r>
      <w:r w:rsidRPr="00E03312">
        <w:rPr>
          <w:rFonts w:ascii="標楷體" w:eastAsia="標楷體" w:hAnsi="標楷體" w:hint="eastAsia"/>
          <w:color w:val="FF0000"/>
          <w:sz w:val="28"/>
          <w:szCs w:val="28"/>
        </w:rPr>
        <w:t>機關管理權人</w:t>
      </w:r>
      <w:r w:rsidRPr="00E03312">
        <w:rPr>
          <w:rFonts w:ascii="標楷體" w:eastAsia="標楷體" w:hAnsi="標楷體" w:hint="eastAsia"/>
          <w:sz w:val="28"/>
          <w:szCs w:val="28"/>
        </w:rPr>
        <w:t>(以下簡稱機關管理權人)，</w:t>
      </w:r>
      <w:r w:rsidRPr="00E03312">
        <w:rPr>
          <w:rFonts w:ascii="標楷體" w:eastAsia="標楷體" w:hAnsi="標楷體" w:hint="eastAsia"/>
          <w:color w:val="FF0000"/>
          <w:sz w:val="28"/>
          <w:szCs w:val="28"/>
        </w:rPr>
        <w:t>簽訂租賃契約</w:t>
      </w:r>
      <w:r w:rsidRPr="00E03312">
        <w:rPr>
          <w:rFonts w:ascii="標楷體" w:eastAsia="標楷體" w:hAnsi="標楷體" w:hint="eastAsia"/>
          <w:sz w:val="28"/>
          <w:szCs w:val="28"/>
        </w:rPr>
        <w:t>，及統籌辦理屋頂型太陽光電發電設備之申請設置。</w:t>
      </w:r>
    </w:p>
    <w:p w:rsidR="00DB2108" w:rsidRPr="00E03312" w:rsidRDefault="00DB2108" w:rsidP="00DB2108">
      <w:pPr>
        <w:pStyle w:val="a3"/>
        <w:numPr>
          <w:ilvl w:val="0"/>
          <w:numId w:val="3"/>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必要之行政協助：得標營運商於開發權利範圍內設置屋頂型太陽光電發電設備事宜，得向本府申請必要之行政協助。</w:t>
      </w:r>
    </w:p>
    <w:p w:rsidR="00DB2108" w:rsidRPr="00E03312" w:rsidRDefault="00DB2108" w:rsidP="00DB2108">
      <w:pPr>
        <w:numPr>
          <w:ilvl w:val="0"/>
          <w:numId w:val="1"/>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2" w:name="_Toc61939424"/>
      <w:r w:rsidRPr="00E03312">
        <w:rPr>
          <w:rFonts w:ascii="標楷體" w:eastAsia="標楷體" w:hAnsi="標楷體" w:hint="eastAsia"/>
          <w:b/>
          <w:sz w:val="28"/>
          <w:szCs w:val="28"/>
        </w:rPr>
        <w:t>得標營運商開發義務</w:t>
      </w:r>
      <w:bookmarkEnd w:id="2"/>
    </w:p>
    <w:p w:rsidR="00DB2108" w:rsidRPr="00E03312" w:rsidRDefault="00DB2108" w:rsidP="00DB2108">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禁止權利轉讓：開發權利契約期間不得將得標所生權利轉讓予第三人。</w:t>
      </w:r>
    </w:p>
    <w:p w:rsidR="00881ED2" w:rsidRPr="00E03312" w:rsidRDefault="00DB2108" w:rsidP="00881ED2">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最低保障限制：應與得標權利範圍內之機關管理權人簽訂租賃契約書，且其對機關管理權人之保障</w:t>
      </w:r>
      <w:r w:rsidRPr="00E03312">
        <w:rPr>
          <w:rFonts w:ascii="標楷體" w:eastAsia="標楷體" w:hAnsi="標楷體" w:hint="eastAsia"/>
          <w:color w:val="FF0000"/>
          <w:sz w:val="28"/>
          <w:szCs w:val="28"/>
        </w:rPr>
        <w:t>不得低於</w:t>
      </w:r>
      <w:r w:rsidRPr="00E03312">
        <w:rPr>
          <w:rFonts w:ascii="標楷體" w:eastAsia="標楷體" w:hAnsi="標楷體" w:hint="eastAsia"/>
          <w:sz w:val="28"/>
          <w:szCs w:val="28"/>
        </w:rPr>
        <w:t>本</w:t>
      </w:r>
      <w:r w:rsidR="00EE2843" w:rsidRPr="00E03312">
        <w:rPr>
          <w:rFonts w:ascii="標楷體" w:eastAsia="標楷體" w:hAnsi="標楷體" w:hint="eastAsia"/>
          <w:sz w:val="28"/>
          <w:szCs w:val="28"/>
        </w:rPr>
        <w:t>須知</w:t>
      </w:r>
      <w:r w:rsidRPr="00E03312">
        <w:rPr>
          <w:rFonts w:ascii="標楷體" w:eastAsia="標楷體" w:hAnsi="標楷體" w:hint="eastAsia"/>
          <w:sz w:val="28"/>
          <w:szCs w:val="28"/>
        </w:rPr>
        <w:t>及開發權利契約。</w:t>
      </w:r>
    </w:p>
    <w:p w:rsidR="00881ED2" w:rsidRPr="00E03312" w:rsidRDefault="00DB2108" w:rsidP="00881ED2">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設置容量限制：得標營運商</w:t>
      </w:r>
      <w:r w:rsidRPr="00E03312">
        <w:rPr>
          <w:rFonts w:ascii="標楷體" w:eastAsia="標楷體" w:hAnsi="標楷體" w:hint="eastAsia"/>
          <w:color w:val="FF0000"/>
          <w:sz w:val="28"/>
          <w:szCs w:val="28"/>
        </w:rPr>
        <w:t>設置容量</w:t>
      </w:r>
      <w:r w:rsidRPr="00E03312">
        <w:rPr>
          <w:rFonts w:ascii="標楷體" w:eastAsia="標楷體" w:hAnsi="標楷體" w:hint="eastAsia"/>
          <w:b/>
          <w:color w:val="FF0000"/>
          <w:sz w:val="28"/>
          <w:szCs w:val="28"/>
        </w:rPr>
        <w:t>不得低於</w:t>
      </w:r>
      <w:r w:rsidRPr="00E03312">
        <w:rPr>
          <w:rFonts w:ascii="標楷體" w:eastAsia="標楷體" w:hAnsi="標楷體" w:hint="eastAsia"/>
          <w:sz w:val="28"/>
          <w:szCs w:val="28"/>
        </w:rPr>
        <w:t>花蓮縣政府暨所屬一二級機關</w:t>
      </w:r>
      <w:r w:rsidRPr="00E03312">
        <w:rPr>
          <w:rFonts w:ascii="標楷體" w:eastAsia="標楷體" w:hAnsi="標楷體"/>
          <w:sz w:val="28"/>
          <w:szCs w:val="28"/>
        </w:rPr>
        <w:t>公有</w:t>
      </w:r>
      <w:r w:rsidRPr="00E03312">
        <w:rPr>
          <w:rFonts w:ascii="標楷體" w:eastAsia="標楷體" w:hAnsi="標楷體" w:hint="eastAsia"/>
          <w:sz w:val="28"/>
          <w:szCs w:val="28"/>
        </w:rPr>
        <w:t>屋頂</w:t>
      </w:r>
      <w:r w:rsidRPr="00E03312">
        <w:rPr>
          <w:rFonts w:ascii="標楷體" w:eastAsia="標楷體" w:hAnsi="標楷體" w:cs="Noto Serif"/>
          <w:color w:val="333333"/>
          <w:sz w:val="28"/>
          <w:szCs w:val="28"/>
          <w:shd w:val="clear" w:color="auto" w:fill="FFFFFF"/>
        </w:rPr>
        <w:t>設置太陽光電設備</w:t>
      </w:r>
      <w:r w:rsidRPr="00E03312">
        <w:rPr>
          <w:rFonts w:ascii="標楷體" w:eastAsia="標楷體" w:hAnsi="標楷體" w:hint="eastAsia"/>
          <w:sz w:val="28"/>
          <w:szCs w:val="28"/>
        </w:rPr>
        <w:t>聯合</w:t>
      </w:r>
      <w:r w:rsidRPr="00E03312">
        <w:rPr>
          <w:rFonts w:ascii="標楷體" w:eastAsia="標楷體" w:hAnsi="標楷體"/>
          <w:sz w:val="28"/>
          <w:szCs w:val="28"/>
        </w:rPr>
        <w:t>標租</w:t>
      </w:r>
      <w:r w:rsidRPr="00E03312">
        <w:rPr>
          <w:rFonts w:ascii="標楷體" w:eastAsia="標楷體" w:hAnsi="標楷體" w:hint="eastAsia"/>
          <w:color w:val="FF0000"/>
          <w:sz w:val="28"/>
          <w:szCs w:val="28"/>
        </w:rPr>
        <w:t>清冊總容量</w:t>
      </w:r>
      <w:proofErr w:type="gramStart"/>
      <w:r w:rsidRPr="00E03312">
        <w:rPr>
          <w:rFonts w:ascii="標楷體" w:eastAsia="標楷體" w:hAnsi="標楷體" w:hint="eastAsia"/>
          <w:color w:val="FF0000"/>
          <w:sz w:val="28"/>
          <w:szCs w:val="28"/>
        </w:rPr>
        <w:t>（</w:t>
      </w:r>
      <w:proofErr w:type="gramEnd"/>
      <w:r w:rsidR="00BA2859" w:rsidRPr="00E03312">
        <w:rPr>
          <w:rFonts w:ascii="標楷體" w:eastAsia="標楷體" w:hAnsi="標楷體" w:hint="eastAsia"/>
          <w:color w:val="FF0000"/>
          <w:sz w:val="28"/>
          <w:szCs w:val="28"/>
        </w:rPr>
        <w:t>1</w:t>
      </w:r>
      <w:r w:rsidR="00B31023" w:rsidRPr="00E03312">
        <w:rPr>
          <w:rFonts w:ascii="標楷體" w:eastAsia="標楷體" w:hAnsi="標楷體" w:hint="eastAsia"/>
          <w:color w:val="FF0000"/>
          <w:sz w:val="28"/>
          <w:szCs w:val="28"/>
        </w:rPr>
        <w:t>4</w:t>
      </w:r>
      <w:r w:rsidR="006A42E9" w:rsidRPr="00E03312">
        <w:rPr>
          <w:rFonts w:ascii="標楷體" w:eastAsia="標楷體" w:hAnsi="標楷體"/>
          <w:color w:val="FF0000"/>
          <w:sz w:val="28"/>
          <w:szCs w:val="28"/>
        </w:rPr>
        <w:t>,</w:t>
      </w:r>
      <w:r w:rsidR="00B31023" w:rsidRPr="00E03312">
        <w:rPr>
          <w:rFonts w:ascii="標楷體" w:eastAsia="標楷體" w:hAnsi="標楷體" w:hint="eastAsia"/>
          <w:color w:val="FF0000"/>
          <w:sz w:val="28"/>
          <w:szCs w:val="28"/>
        </w:rPr>
        <w:t>490</w:t>
      </w:r>
      <w:r w:rsidR="008F101E" w:rsidRPr="00E03312">
        <w:rPr>
          <w:rFonts w:ascii="標楷體" w:eastAsia="標楷體" w:hAnsi="標楷體"/>
          <w:color w:val="FF0000"/>
          <w:sz w:val="28"/>
          <w:szCs w:val="28"/>
        </w:rPr>
        <w:t>峰瓩（</w:t>
      </w:r>
      <w:proofErr w:type="spellStart"/>
      <w:r w:rsidR="008F101E" w:rsidRPr="00E03312">
        <w:rPr>
          <w:rFonts w:ascii="標楷體" w:eastAsia="標楷體" w:hAnsi="標楷體"/>
          <w:color w:val="FF0000"/>
          <w:sz w:val="28"/>
          <w:szCs w:val="28"/>
        </w:rPr>
        <w:t>kWp</w:t>
      </w:r>
      <w:proofErr w:type="spellEnd"/>
      <w:r w:rsidR="008F101E" w:rsidRPr="00E03312">
        <w:rPr>
          <w:rFonts w:ascii="標楷體" w:eastAsia="標楷體" w:hAnsi="標楷體"/>
          <w:color w:val="FF0000"/>
          <w:sz w:val="28"/>
          <w:szCs w:val="28"/>
        </w:rPr>
        <w:t>）</w:t>
      </w:r>
      <w:r w:rsidRPr="00E03312">
        <w:rPr>
          <w:rFonts w:ascii="標楷體" w:eastAsia="標楷體" w:hAnsi="標楷體"/>
          <w:color w:val="FF0000"/>
          <w:sz w:val="28"/>
          <w:szCs w:val="28"/>
        </w:rPr>
        <w:t>）</w:t>
      </w:r>
      <w:r w:rsidRPr="00E03312">
        <w:rPr>
          <w:rFonts w:ascii="標楷體" w:eastAsia="標楷體" w:hAnsi="標楷體" w:hint="eastAsia"/>
          <w:color w:val="FF0000"/>
          <w:sz w:val="28"/>
          <w:szCs w:val="28"/>
        </w:rPr>
        <w:t>之百分之</w:t>
      </w:r>
      <w:r w:rsidR="00804CDF" w:rsidRPr="00E03312">
        <w:rPr>
          <w:rFonts w:ascii="標楷體" w:eastAsia="標楷體" w:hAnsi="標楷體" w:hint="eastAsia"/>
          <w:color w:val="FF0000"/>
          <w:sz w:val="28"/>
          <w:szCs w:val="28"/>
        </w:rPr>
        <w:t>五</w:t>
      </w:r>
      <w:r w:rsidRPr="00E03312">
        <w:rPr>
          <w:rFonts w:ascii="標楷體" w:eastAsia="標楷體" w:hAnsi="標楷體" w:hint="eastAsia"/>
          <w:color w:val="FF0000"/>
          <w:sz w:val="28"/>
          <w:szCs w:val="28"/>
        </w:rPr>
        <w:t>十，即為</w:t>
      </w:r>
      <w:r w:rsidR="00B31023" w:rsidRPr="00E03312">
        <w:rPr>
          <w:rFonts w:ascii="標楷體" w:eastAsia="標楷體" w:hAnsi="標楷體" w:hint="eastAsia"/>
          <w:color w:val="FF0000"/>
          <w:sz w:val="28"/>
          <w:szCs w:val="28"/>
        </w:rPr>
        <w:t>7</w:t>
      </w:r>
      <w:r w:rsidR="006A42E9" w:rsidRPr="00E03312">
        <w:rPr>
          <w:rFonts w:ascii="標楷體" w:eastAsia="標楷體" w:hAnsi="標楷體"/>
          <w:color w:val="FF0000"/>
          <w:sz w:val="28"/>
          <w:szCs w:val="28"/>
        </w:rPr>
        <w:t>,</w:t>
      </w:r>
      <w:r w:rsidR="00B31023" w:rsidRPr="00E03312">
        <w:rPr>
          <w:rFonts w:ascii="標楷體" w:eastAsia="標楷體" w:hAnsi="標楷體" w:hint="eastAsia"/>
          <w:color w:val="FF0000"/>
          <w:sz w:val="28"/>
          <w:szCs w:val="28"/>
        </w:rPr>
        <w:t>245</w:t>
      </w:r>
      <w:r w:rsidR="008F101E" w:rsidRPr="00E03312">
        <w:rPr>
          <w:rFonts w:ascii="標楷體" w:eastAsia="標楷體" w:hAnsi="標楷體"/>
          <w:color w:val="FF0000"/>
          <w:sz w:val="28"/>
          <w:szCs w:val="28"/>
        </w:rPr>
        <w:t>峰瓩（</w:t>
      </w:r>
      <w:proofErr w:type="spellStart"/>
      <w:r w:rsidR="008F101E" w:rsidRPr="00E03312">
        <w:rPr>
          <w:rFonts w:ascii="標楷體" w:eastAsia="標楷體" w:hAnsi="標楷體"/>
          <w:color w:val="FF0000"/>
          <w:sz w:val="28"/>
          <w:szCs w:val="28"/>
        </w:rPr>
        <w:t>kWp</w:t>
      </w:r>
      <w:proofErr w:type="spellEnd"/>
      <w:r w:rsidR="008F101E" w:rsidRPr="00E03312">
        <w:rPr>
          <w:rFonts w:ascii="標楷體" w:eastAsia="標楷體" w:hAnsi="標楷體"/>
          <w:color w:val="FF0000"/>
          <w:sz w:val="28"/>
          <w:szCs w:val="28"/>
        </w:rPr>
        <w:t>）</w:t>
      </w:r>
      <w:r w:rsidRPr="00E03312">
        <w:rPr>
          <w:rFonts w:ascii="標楷體" w:eastAsia="標楷體" w:hAnsi="標楷體" w:hint="eastAsia"/>
          <w:color w:val="FF0000"/>
          <w:sz w:val="28"/>
          <w:szCs w:val="28"/>
        </w:rPr>
        <w:t>。</w:t>
      </w:r>
    </w:p>
    <w:p w:rsidR="00881ED2" w:rsidRPr="00E03312" w:rsidRDefault="00881ED2" w:rsidP="00C01DEE">
      <w:pPr>
        <w:pStyle w:val="a3"/>
        <w:tabs>
          <w:tab w:val="left" w:pos="851"/>
        </w:tabs>
        <w:kinsoku w:val="0"/>
        <w:overflowPunct w:val="0"/>
        <w:adjustRightInd w:val="0"/>
        <w:snapToGrid w:val="0"/>
        <w:spacing w:afterLines="50" w:after="120" w:line="288" w:lineRule="auto"/>
        <w:ind w:leftChars="0" w:left="1290"/>
        <w:jc w:val="both"/>
        <w:rPr>
          <w:rFonts w:ascii="標楷體" w:eastAsia="標楷體" w:hAnsi="標楷體"/>
          <w:sz w:val="28"/>
          <w:szCs w:val="28"/>
        </w:rPr>
      </w:pPr>
      <w:r w:rsidRPr="00E03312">
        <w:rPr>
          <w:rFonts w:ascii="標楷體" w:eastAsia="標楷體" w:hAnsi="標楷體"/>
          <w:sz w:val="27"/>
          <w:szCs w:val="27"/>
        </w:rPr>
        <w:t>峰</w:t>
      </w:r>
      <w:proofErr w:type="gramStart"/>
      <w:r w:rsidRPr="00E03312">
        <w:rPr>
          <w:rFonts w:ascii="標楷體" w:eastAsia="標楷體" w:hAnsi="標楷體"/>
          <w:sz w:val="27"/>
          <w:szCs w:val="27"/>
        </w:rPr>
        <w:t>瓩</w:t>
      </w:r>
      <w:proofErr w:type="gramEnd"/>
      <w:r w:rsidRPr="00E03312">
        <w:rPr>
          <w:rFonts w:ascii="標楷體" w:eastAsia="標楷體" w:hAnsi="標楷體"/>
          <w:sz w:val="27"/>
          <w:szCs w:val="27"/>
        </w:rPr>
        <w:t>（</w:t>
      </w:r>
      <w:proofErr w:type="spellStart"/>
      <w:r w:rsidRPr="00E03312">
        <w:rPr>
          <w:rFonts w:ascii="標楷體" w:eastAsia="標楷體" w:hAnsi="標楷體"/>
          <w:sz w:val="27"/>
          <w:szCs w:val="27"/>
        </w:rPr>
        <w:t>kWp</w:t>
      </w:r>
      <w:proofErr w:type="spellEnd"/>
      <w:r w:rsidRPr="00E03312">
        <w:rPr>
          <w:rFonts w:ascii="標楷體" w:eastAsia="標楷體" w:hAnsi="標楷體"/>
          <w:sz w:val="27"/>
          <w:szCs w:val="27"/>
        </w:rPr>
        <w:t>）：指太陽光電發電設備裝置容量計算單位，為裝設之太陽光電模組於標準狀況</w:t>
      </w:r>
      <w:proofErr w:type="gramStart"/>
      <w:r w:rsidRPr="00E03312">
        <w:rPr>
          <w:rFonts w:ascii="標楷體" w:eastAsia="標楷體" w:hAnsi="標楷體"/>
          <w:sz w:val="27"/>
          <w:szCs w:val="27"/>
        </w:rPr>
        <w:t>（</w:t>
      </w:r>
      <w:proofErr w:type="gramEnd"/>
      <w:r w:rsidRPr="00E03312">
        <w:rPr>
          <w:rFonts w:ascii="標楷體" w:eastAsia="標楷體" w:hAnsi="標楷體"/>
          <w:sz w:val="27"/>
          <w:szCs w:val="27"/>
        </w:rPr>
        <w:t>模組溫度攝氏二十五度，空氣大氣光程 A.M.</w:t>
      </w:r>
      <w:r w:rsidRPr="00E03312">
        <w:rPr>
          <w:rFonts w:ascii="標楷體" w:eastAsia="標楷體" w:hAnsi="標楷體" w:hint="eastAsia"/>
          <w:sz w:val="27"/>
          <w:szCs w:val="27"/>
        </w:rPr>
        <w:t>1.5</w:t>
      </w:r>
      <w:r w:rsidRPr="00E03312">
        <w:rPr>
          <w:rFonts w:ascii="標楷體" w:eastAsia="標楷體" w:hAnsi="標楷體"/>
          <w:sz w:val="27"/>
          <w:szCs w:val="27"/>
        </w:rPr>
        <w:t>，太陽日照強度一千W/</w:t>
      </w:r>
      <w:proofErr w:type="gramStart"/>
      <w:r w:rsidRPr="00E03312">
        <w:rPr>
          <w:rFonts w:ascii="標楷體" w:eastAsia="標楷體" w:hAnsi="標楷體"/>
          <w:sz w:val="27"/>
          <w:szCs w:val="27"/>
        </w:rPr>
        <w:t>㎡</w:t>
      </w:r>
      <w:proofErr w:type="gramEnd"/>
      <w:r w:rsidRPr="00E03312">
        <w:rPr>
          <w:rFonts w:ascii="標楷體" w:eastAsia="標楷體" w:hAnsi="標楷體"/>
          <w:sz w:val="27"/>
          <w:szCs w:val="27"/>
        </w:rPr>
        <w:t>）下的額定功率輸出。</w:t>
      </w:r>
    </w:p>
    <w:p w:rsidR="00DB2108" w:rsidRPr="00E03312" w:rsidRDefault="00DB2108" w:rsidP="00DB2108">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最低完成設置期限：得標營運商並應於決標公告之日</w:t>
      </w:r>
      <w:proofErr w:type="gramStart"/>
      <w:r w:rsidRPr="00E03312">
        <w:rPr>
          <w:rFonts w:ascii="標楷體" w:eastAsia="標楷體" w:hAnsi="標楷體" w:hint="eastAsia"/>
          <w:sz w:val="28"/>
          <w:szCs w:val="28"/>
        </w:rPr>
        <w:t>起算至</w:t>
      </w:r>
      <w:r w:rsidRPr="00105CF3">
        <w:rPr>
          <w:rFonts w:ascii="標楷體" w:eastAsia="標楷體" w:hAnsi="標楷體" w:hint="eastAsia"/>
          <w:sz w:val="28"/>
          <w:szCs w:val="28"/>
          <w:highlight w:val="yellow"/>
        </w:rPr>
        <w:t>1</w:t>
      </w:r>
      <w:r w:rsidR="00804CDF" w:rsidRPr="00105CF3">
        <w:rPr>
          <w:rFonts w:ascii="標楷體" w:eastAsia="標楷體" w:hAnsi="標楷體" w:hint="eastAsia"/>
          <w:sz w:val="28"/>
          <w:szCs w:val="28"/>
          <w:highlight w:val="yellow"/>
        </w:rPr>
        <w:t>8</w:t>
      </w:r>
      <w:r w:rsidRPr="00105CF3">
        <w:rPr>
          <w:rFonts w:ascii="標楷體" w:eastAsia="標楷體" w:hAnsi="標楷體" w:hint="eastAsia"/>
          <w:sz w:val="28"/>
          <w:szCs w:val="28"/>
          <w:highlight w:val="yellow"/>
        </w:rPr>
        <w:t>個月內</w:t>
      </w:r>
      <w:proofErr w:type="gramEnd"/>
      <w:r w:rsidRPr="00105CF3">
        <w:rPr>
          <w:rFonts w:ascii="標楷體" w:eastAsia="標楷體" w:hAnsi="標楷體" w:hint="eastAsia"/>
          <w:sz w:val="28"/>
          <w:szCs w:val="28"/>
          <w:highlight w:val="yellow"/>
        </w:rPr>
        <w:t>，</w:t>
      </w:r>
      <w:r w:rsidRPr="00105CF3">
        <w:rPr>
          <w:rFonts w:ascii="標楷體" w:eastAsia="標楷體" w:hAnsi="標楷體" w:hint="eastAsia"/>
          <w:color w:val="FF0000"/>
          <w:sz w:val="28"/>
          <w:szCs w:val="28"/>
          <w:highlight w:val="yellow"/>
        </w:rPr>
        <w:t>完成</w:t>
      </w:r>
      <w:r w:rsidRPr="00E03312">
        <w:rPr>
          <w:rFonts w:ascii="標楷體" w:eastAsia="標楷體" w:hAnsi="標楷體" w:hint="eastAsia"/>
          <w:sz w:val="28"/>
          <w:szCs w:val="28"/>
        </w:rPr>
        <w:t>其於</w:t>
      </w:r>
      <w:bookmarkStart w:id="3" w:name="_Hlk101531790"/>
      <w:r w:rsidRPr="00E03312">
        <w:rPr>
          <w:rFonts w:ascii="標楷體" w:eastAsia="標楷體" w:hAnsi="標楷體" w:hint="eastAsia"/>
          <w:sz w:val="28"/>
          <w:szCs w:val="28"/>
        </w:rPr>
        <w:t>投標文件所載之</w:t>
      </w:r>
      <w:r w:rsidRPr="00E03312">
        <w:rPr>
          <w:rFonts w:ascii="標楷體" w:eastAsia="標楷體" w:hAnsi="標楷體" w:hint="eastAsia"/>
          <w:color w:val="FF0000"/>
          <w:sz w:val="28"/>
          <w:szCs w:val="28"/>
        </w:rPr>
        <w:t>規劃設置容量</w:t>
      </w:r>
      <w:bookmarkEnd w:id="3"/>
      <w:r w:rsidRPr="00E03312">
        <w:rPr>
          <w:rFonts w:ascii="標楷體" w:eastAsia="標楷體" w:hAnsi="標楷體" w:hint="eastAsia"/>
          <w:sz w:val="28"/>
          <w:szCs w:val="28"/>
        </w:rPr>
        <w:t>之太陽光電發電設備，</w:t>
      </w:r>
      <w:r w:rsidRPr="00E03312">
        <w:rPr>
          <w:rFonts w:ascii="標楷體" w:eastAsia="標楷體" w:hAnsi="標楷體" w:hint="eastAsia"/>
          <w:color w:val="FF0000"/>
          <w:sz w:val="28"/>
          <w:szCs w:val="28"/>
        </w:rPr>
        <w:t>並</w:t>
      </w:r>
      <w:r w:rsidRPr="00E03312">
        <w:rPr>
          <w:rFonts w:ascii="標楷體" w:eastAsia="標楷體" w:hAnsi="標楷體" w:hint="eastAsia"/>
          <w:sz w:val="28"/>
          <w:szCs w:val="28"/>
        </w:rPr>
        <w:t>完工</w:t>
      </w:r>
      <w:r w:rsidRPr="00E03312">
        <w:rPr>
          <w:rFonts w:ascii="標楷體" w:eastAsia="標楷體" w:hAnsi="標楷體" w:hint="eastAsia"/>
          <w:color w:val="FF0000"/>
          <w:sz w:val="28"/>
          <w:szCs w:val="28"/>
        </w:rPr>
        <w:t>運轉併聯提供電能</w:t>
      </w:r>
      <w:r w:rsidRPr="00E03312">
        <w:rPr>
          <w:rFonts w:ascii="標楷體" w:eastAsia="標楷體" w:hAnsi="標楷體" w:hint="eastAsia"/>
          <w:sz w:val="28"/>
          <w:szCs w:val="28"/>
        </w:rPr>
        <w:t>。</w:t>
      </w:r>
    </w:p>
    <w:p w:rsidR="00DB2108" w:rsidRPr="00E03312" w:rsidRDefault="00DB2108" w:rsidP="00DB2108">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設置進度資料提供：得標廠商應於決標公告之日起每月5日將案件清冊送交本</w:t>
      </w:r>
      <w:r w:rsidR="009314F0" w:rsidRPr="00E03312">
        <w:rPr>
          <w:rFonts w:ascii="標楷體" w:eastAsia="標楷體" w:hAnsi="標楷體" w:hint="eastAsia"/>
          <w:sz w:val="28"/>
          <w:szCs w:val="28"/>
        </w:rPr>
        <w:t>府</w:t>
      </w:r>
      <w:r w:rsidRPr="00E03312">
        <w:rPr>
          <w:rFonts w:ascii="標楷體" w:eastAsia="標楷體" w:hAnsi="標楷體" w:hint="eastAsia"/>
          <w:sz w:val="28"/>
          <w:szCs w:val="28"/>
        </w:rPr>
        <w:t>備查，清冊內容包括如下內容，檢送格式詳如(附件十七)：</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機關管理權人名單。</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lastRenderedPageBreak/>
        <w:t>與機關管理權人簽約日期。</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太陽光電設備預計設置容量。</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同意備案日期（如未核備可暫不填列）。</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與台電公司簽約日期（如未核備可暫不填列）。</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proofErr w:type="gramStart"/>
      <w:r w:rsidRPr="00E03312">
        <w:rPr>
          <w:rFonts w:ascii="標楷體" w:eastAsia="標楷體" w:hAnsi="標楷體" w:hint="eastAsia"/>
          <w:sz w:val="28"/>
          <w:szCs w:val="28"/>
        </w:rPr>
        <w:t>併</w:t>
      </w:r>
      <w:proofErr w:type="gramEnd"/>
      <w:r w:rsidRPr="00E03312">
        <w:rPr>
          <w:rFonts w:ascii="標楷體" w:eastAsia="標楷體" w:hAnsi="標楷體" w:hint="eastAsia"/>
          <w:sz w:val="28"/>
          <w:szCs w:val="28"/>
        </w:rPr>
        <w:t>聯日期（如未核備可暫不填列）。</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設備登記日期（如未核備可暫不填列）。</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設備登記量（如未核備可暫不填列）。</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其他與履行本契約相關之資訊。</w:t>
      </w:r>
    </w:p>
    <w:p w:rsidR="00DB2108" w:rsidRPr="00E03312" w:rsidRDefault="00DB2108" w:rsidP="00DB2108">
      <w:pPr>
        <w:pStyle w:val="a3"/>
        <w:numPr>
          <w:ilvl w:val="0"/>
          <w:numId w:val="6"/>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無法施作原因(應檢附證明文件，並經甲方</w:t>
      </w:r>
      <w:proofErr w:type="gramStart"/>
      <w:r w:rsidRPr="00E03312">
        <w:rPr>
          <w:rFonts w:ascii="標楷體" w:eastAsia="標楷體" w:hAnsi="標楷體" w:hint="eastAsia"/>
          <w:sz w:val="28"/>
          <w:szCs w:val="28"/>
        </w:rPr>
        <w:t>查核後允以</w:t>
      </w:r>
      <w:proofErr w:type="gramEnd"/>
      <w:r w:rsidRPr="00E03312">
        <w:rPr>
          <w:rFonts w:ascii="標楷體" w:eastAsia="標楷體" w:hAnsi="標楷體" w:hint="eastAsia"/>
          <w:sz w:val="28"/>
          <w:szCs w:val="28"/>
        </w:rPr>
        <w:t>列為</w:t>
      </w:r>
      <w:r w:rsidRPr="00E03312">
        <w:rPr>
          <w:rFonts w:ascii="標楷體" w:eastAsia="標楷體" w:hAnsi="標楷體"/>
          <w:sz w:val="28"/>
          <w:szCs w:val="28"/>
        </w:rPr>
        <w:t>不可</w:t>
      </w:r>
      <w:r w:rsidRPr="00E03312">
        <w:rPr>
          <w:rFonts w:ascii="標楷體" w:eastAsia="標楷體" w:hAnsi="標楷體" w:hint="eastAsia"/>
          <w:sz w:val="28"/>
          <w:szCs w:val="28"/>
        </w:rPr>
        <w:t>歸</w:t>
      </w:r>
      <w:r w:rsidRPr="00E03312">
        <w:rPr>
          <w:rFonts w:ascii="標楷體" w:eastAsia="標楷體" w:hAnsi="標楷體"/>
          <w:sz w:val="28"/>
          <w:szCs w:val="28"/>
        </w:rPr>
        <w:t>責</w:t>
      </w:r>
      <w:r w:rsidRPr="00E03312">
        <w:rPr>
          <w:rFonts w:ascii="標楷體" w:eastAsia="標楷體" w:hAnsi="標楷體" w:hint="eastAsia"/>
          <w:sz w:val="28"/>
          <w:szCs w:val="28"/>
        </w:rPr>
        <w:t>之</w:t>
      </w:r>
      <w:r w:rsidRPr="00E03312">
        <w:rPr>
          <w:rFonts w:ascii="標楷體" w:eastAsia="標楷體" w:hAnsi="標楷體"/>
          <w:sz w:val="28"/>
          <w:szCs w:val="28"/>
        </w:rPr>
        <w:t>系統設置容量</w:t>
      </w:r>
      <w:r w:rsidRPr="00E03312">
        <w:rPr>
          <w:rFonts w:ascii="標楷體" w:eastAsia="標楷體" w:hAnsi="標楷體" w:hint="eastAsia"/>
          <w:sz w:val="28"/>
          <w:szCs w:val="28"/>
        </w:rPr>
        <w:t>)。</w:t>
      </w:r>
    </w:p>
    <w:p w:rsidR="00DB2108" w:rsidRPr="00E03312" w:rsidRDefault="00DB2108" w:rsidP="00DB2108">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設置基本規定：應符合「</w:t>
      </w:r>
      <w:r w:rsidRPr="00E03312">
        <w:rPr>
          <w:rFonts w:ascii="標楷體" w:eastAsia="標楷體" w:hAnsi="標楷體" w:hint="eastAsia"/>
          <w:b/>
          <w:sz w:val="28"/>
          <w:szCs w:val="28"/>
        </w:rPr>
        <w:t>設置再生能源</w:t>
      </w:r>
      <w:proofErr w:type="gramStart"/>
      <w:r w:rsidRPr="00E03312">
        <w:rPr>
          <w:rFonts w:ascii="標楷體" w:eastAsia="標楷體" w:hAnsi="標楷體" w:hint="eastAsia"/>
          <w:b/>
          <w:sz w:val="28"/>
          <w:szCs w:val="28"/>
        </w:rPr>
        <w:t>設施免請領</w:t>
      </w:r>
      <w:proofErr w:type="gramEnd"/>
      <w:r w:rsidRPr="00E03312">
        <w:rPr>
          <w:rFonts w:ascii="標楷體" w:eastAsia="標楷體" w:hAnsi="標楷體" w:hint="eastAsia"/>
          <w:b/>
          <w:sz w:val="28"/>
          <w:szCs w:val="28"/>
        </w:rPr>
        <w:t>雜項執照標準</w:t>
      </w:r>
      <w:r w:rsidRPr="00E03312">
        <w:rPr>
          <w:rFonts w:ascii="標楷體" w:eastAsia="標楷體" w:hAnsi="標楷體" w:hint="eastAsia"/>
          <w:sz w:val="28"/>
          <w:szCs w:val="28"/>
        </w:rPr>
        <w:t>」及「太陽光電發電設備規格及要求」（附件三）相關規定，並由領有開業證書之建築師、領有執業執照之土木技師或結構技師查驗簽證、開立太陽光電發電設備檢驗表。</w:t>
      </w:r>
    </w:p>
    <w:p w:rsidR="00790AB5" w:rsidRPr="00E03312" w:rsidRDefault="00790AB5" w:rsidP="00790AB5">
      <w:pPr>
        <w:pStyle w:val="a3"/>
        <w:tabs>
          <w:tab w:val="left" w:pos="851"/>
        </w:tabs>
        <w:kinsoku w:val="0"/>
        <w:overflowPunct w:val="0"/>
        <w:adjustRightInd w:val="0"/>
        <w:snapToGrid w:val="0"/>
        <w:spacing w:afterLines="50" w:after="120" w:line="288" w:lineRule="auto"/>
        <w:ind w:leftChars="0" w:left="1320"/>
        <w:jc w:val="both"/>
        <w:rPr>
          <w:rFonts w:ascii="標楷體" w:eastAsia="標楷體" w:hAnsi="標楷體"/>
          <w:sz w:val="28"/>
          <w:szCs w:val="28"/>
        </w:rPr>
      </w:pPr>
      <w:r w:rsidRPr="00E03312">
        <w:rPr>
          <w:rFonts w:ascii="標楷體" w:eastAsia="標楷體" w:hAnsi="標楷體" w:hint="eastAsia"/>
          <w:sz w:val="28"/>
          <w:szCs w:val="28"/>
        </w:rPr>
        <w:t>前項房舍</w:t>
      </w:r>
      <w:r w:rsidR="000D4EF2" w:rsidRPr="00E03312">
        <w:rPr>
          <w:rFonts w:ascii="標楷體" w:eastAsia="標楷體" w:hAnsi="標楷體" w:hint="eastAsia"/>
          <w:sz w:val="28"/>
          <w:szCs w:val="28"/>
        </w:rPr>
        <w:t>屋頂</w:t>
      </w:r>
      <w:r w:rsidRPr="00E03312">
        <w:rPr>
          <w:rFonts w:ascii="標楷體" w:eastAsia="標楷體" w:hAnsi="標楷體" w:hint="eastAsia"/>
          <w:sz w:val="28"/>
          <w:szCs w:val="28"/>
        </w:rPr>
        <w:t>之租用，</w:t>
      </w:r>
      <w:r w:rsidRPr="00E03312">
        <w:rPr>
          <w:rFonts w:ascii="標楷體" w:eastAsia="標楷體" w:hAnsi="標楷體" w:hint="eastAsia"/>
          <w:b/>
          <w:color w:val="FF0000"/>
          <w:sz w:val="28"/>
          <w:szCs w:val="28"/>
        </w:rPr>
        <w:t>不得違反花蓮縣縣有財產管理自治條例、建築管理法規、再生能源發展條例、再生能源發電設備設置管理辦法、臺灣電力股份有限公司再生能源電能收購作業要點</w:t>
      </w:r>
      <w:r w:rsidRPr="00E03312">
        <w:rPr>
          <w:rFonts w:ascii="標楷體" w:eastAsia="標楷體" w:hAnsi="標楷體" w:hint="eastAsia"/>
          <w:sz w:val="28"/>
          <w:szCs w:val="28"/>
        </w:rPr>
        <w:t>及其他相關法令之規定。</w:t>
      </w:r>
    </w:p>
    <w:p w:rsidR="001716D0" w:rsidRPr="00E03312" w:rsidRDefault="00DB2108" w:rsidP="00835B51">
      <w:pPr>
        <w:pStyle w:val="a3"/>
        <w:numPr>
          <w:ilvl w:val="0"/>
          <w:numId w:val="25"/>
        </w:numPr>
        <w:tabs>
          <w:tab w:val="left" w:pos="851"/>
        </w:tabs>
        <w:kinsoku w:val="0"/>
        <w:overflowPunct w:val="0"/>
        <w:adjustRightInd w:val="0"/>
        <w:snapToGrid w:val="0"/>
        <w:spacing w:afterLines="50" w:after="120" w:line="400" w:lineRule="exact"/>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回饋金限制：得標營運商</w:t>
      </w:r>
      <w:r w:rsidRPr="00E03312">
        <w:rPr>
          <w:rFonts w:ascii="標楷體" w:eastAsia="標楷體" w:hAnsi="標楷體" w:hint="eastAsia"/>
          <w:color w:val="FF0000"/>
          <w:sz w:val="28"/>
          <w:szCs w:val="28"/>
        </w:rPr>
        <w:t>應自完工運轉</w:t>
      </w:r>
      <w:proofErr w:type="gramStart"/>
      <w:r w:rsidRPr="00E03312">
        <w:rPr>
          <w:rFonts w:ascii="標楷體" w:eastAsia="標楷體" w:hAnsi="標楷體" w:hint="eastAsia"/>
          <w:color w:val="FF0000"/>
          <w:sz w:val="28"/>
          <w:szCs w:val="28"/>
        </w:rPr>
        <w:t>併</w:t>
      </w:r>
      <w:proofErr w:type="gramEnd"/>
      <w:r w:rsidRPr="00E03312">
        <w:rPr>
          <w:rFonts w:ascii="標楷體" w:eastAsia="標楷體" w:hAnsi="標楷體" w:hint="eastAsia"/>
          <w:color w:val="FF0000"/>
          <w:sz w:val="28"/>
          <w:szCs w:val="28"/>
        </w:rPr>
        <w:t>聯提供電能日起</w:t>
      </w:r>
      <w:r w:rsidRPr="00E03312">
        <w:rPr>
          <w:rFonts w:ascii="標楷體" w:eastAsia="標楷體" w:hAnsi="標楷體" w:hint="eastAsia"/>
          <w:sz w:val="28"/>
          <w:szCs w:val="28"/>
        </w:rPr>
        <w:t>，將</w:t>
      </w:r>
      <w:r w:rsidRPr="00E03312">
        <w:rPr>
          <w:rFonts w:ascii="標楷體" w:eastAsia="標楷體" w:hAnsi="標楷體" w:hint="eastAsia"/>
          <w:b/>
          <w:color w:val="FF0000"/>
          <w:sz w:val="28"/>
          <w:szCs w:val="28"/>
        </w:rPr>
        <w:t>各期發電售電收</w:t>
      </w:r>
      <w:r w:rsidR="00907340" w:rsidRPr="00E03312">
        <w:rPr>
          <w:rFonts w:ascii="標楷體" w:eastAsia="標楷體" w:hAnsi="標楷體" w:hint="eastAsia"/>
          <w:b/>
          <w:color w:val="FF0000"/>
          <w:sz w:val="28"/>
          <w:szCs w:val="28"/>
        </w:rPr>
        <w:t>益</w:t>
      </w:r>
      <w:r w:rsidRPr="00E03312">
        <w:rPr>
          <w:rFonts w:ascii="標楷體" w:eastAsia="標楷體" w:hAnsi="標楷體" w:hint="eastAsia"/>
          <w:sz w:val="28"/>
          <w:szCs w:val="28"/>
        </w:rPr>
        <w:t>之</w:t>
      </w:r>
      <w:r w:rsidRPr="00E03312">
        <w:rPr>
          <w:rFonts w:ascii="標楷體" w:eastAsia="標楷體" w:hAnsi="標楷體" w:hint="eastAsia"/>
          <w:color w:val="FF0000"/>
          <w:sz w:val="28"/>
          <w:szCs w:val="28"/>
        </w:rPr>
        <w:t>百分之</w:t>
      </w:r>
      <w:r w:rsidRPr="00E03312">
        <w:rPr>
          <w:rFonts w:ascii="標楷體" w:eastAsia="標楷體" w:hAnsi="標楷體"/>
          <w:b/>
          <w:color w:val="FF0000"/>
          <w:sz w:val="28"/>
          <w:szCs w:val="28"/>
        </w:rPr>
        <w:t>○○</w:t>
      </w:r>
      <w:r w:rsidRPr="00E03312">
        <w:rPr>
          <w:rFonts w:ascii="標楷體" w:eastAsia="標楷體" w:hAnsi="標楷體" w:hint="eastAsia"/>
          <w:color w:val="FF0000"/>
          <w:sz w:val="28"/>
          <w:szCs w:val="28"/>
        </w:rPr>
        <w:t>（不得低於</w:t>
      </w:r>
      <w:r w:rsidRPr="00E03312">
        <w:rPr>
          <w:rFonts w:ascii="標楷體" w:eastAsia="標楷體" w:hAnsi="標楷體"/>
          <w:color w:val="FF0000"/>
          <w:sz w:val="28"/>
          <w:szCs w:val="28"/>
        </w:rPr>
        <w:t>10%</w:t>
      </w:r>
      <w:r w:rsidRPr="00E03312">
        <w:rPr>
          <w:rFonts w:ascii="標楷體" w:eastAsia="標楷體" w:hAnsi="標楷體" w:hint="eastAsia"/>
          <w:color w:val="FF0000"/>
          <w:sz w:val="28"/>
          <w:szCs w:val="28"/>
        </w:rPr>
        <w:t>）</w:t>
      </w:r>
      <w:r w:rsidRPr="00E03312">
        <w:rPr>
          <w:rFonts w:ascii="標楷體" w:eastAsia="標楷體" w:hAnsi="標楷體" w:hint="eastAsia"/>
          <w:sz w:val="28"/>
          <w:szCs w:val="28"/>
        </w:rPr>
        <w:t>，給付予</w:t>
      </w:r>
      <w:r w:rsidRPr="00E03312">
        <w:rPr>
          <w:rFonts w:ascii="標楷體" w:eastAsia="標楷體" w:hAnsi="標楷體" w:hint="eastAsia"/>
          <w:b/>
          <w:color w:val="FF0000"/>
          <w:sz w:val="28"/>
          <w:szCs w:val="28"/>
        </w:rPr>
        <w:t>機關管理權人</w:t>
      </w:r>
      <w:r w:rsidRPr="00E03312">
        <w:rPr>
          <w:rFonts w:ascii="標楷體" w:eastAsia="標楷體" w:hAnsi="標楷體" w:hint="eastAsia"/>
          <w:sz w:val="28"/>
          <w:szCs w:val="28"/>
        </w:rPr>
        <w:t>作為回饋金。得標營運商應負善良管理人之注意義務，以善盡與機關管理權人之溝通，履行本契約太陽光電發電設備之設置、維運、拆除、清運、處理，以及將機關管理權人出租標的回復原狀之責，並要求分包廠商遵循本契約之相關規定。</w:t>
      </w:r>
    </w:p>
    <w:p w:rsidR="001716D0" w:rsidRPr="00E03312" w:rsidRDefault="001716D0" w:rsidP="008330F1">
      <w:pPr>
        <w:pStyle w:val="a3"/>
        <w:tabs>
          <w:tab w:val="left" w:pos="851"/>
        </w:tabs>
        <w:kinsoku w:val="0"/>
        <w:overflowPunct w:val="0"/>
        <w:adjustRightInd w:val="0"/>
        <w:snapToGrid w:val="0"/>
        <w:spacing w:afterLines="50" w:after="120" w:line="320" w:lineRule="exact"/>
        <w:ind w:leftChars="0" w:left="1320"/>
        <w:jc w:val="both"/>
        <w:rPr>
          <w:rFonts w:ascii="標楷體" w:eastAsia="標楷體" w:hAnsi="標楷體"/>
          <w:sz w:val="28"/>
          <w:szCs w:val="28"/>
        </w:rPr>
      </w:pPr>
      <w:r w:rsidRPr="00E03312">
        <w:rPr>
          <w:rFonts w:ascii="標楷體" w:eastAsia="標楷體" w:hAnsi="標楷體" w:hint="eastAsia"/>
          <w:sz w:val="28"/>
          <w:szCs w:val="28"/>
        </w:rPr>
        <w:t>回饋金＝售電收益(元) ×回饋金百分比(％)。</w:t>
      </w:r>
    </w:p>
    <w:p w:rsidR="00433B83" w:rsidRPr="00E03312" w:rsidRDefault="00433B83" w:rsidP="008330F1">
      <w:pPr>
        <w:overflowPunct w:val="0"/>
        <w:adjustRightInd w:val="0"/>
        <w:snapToGrid w:val="0"/>
        <w:spacing w:afterLines="25" w:after="60" w:line="320" w:lineRule="exact"/>
        <w:ind w:left="1286"/>
        <w:jc w:val="both"/>
        <w:rPr>
          <w:rFonts w:ascii="Times New Roman" w:eastAsia="標楷體" w:hAnsi="Times New Roman" w:cs="Times New Roman"/>
          <w:sz w:val="28"/>
          <w:szCs w:val="28"/>
        </w:rPr>
      </w:pPr>
      <w:r w:rsidRPr="00E03312">
        <w:rPr>
          <w:rFonts w:ascii="Times New Roman" w:eastAsia="標楷體" w:hAnsi="Times New Roman" w:cs="Times New Roman" w:hint="eastAsia"/>
          <w:sz w:val="28"/>
          <w:szCs w:val="28"/>
        </w:rPr>
        <w:t>售電收入</w:t>
      </w:r>
      <w:r w:rsidRPr="00E03312">
        <w:rPr>
          <w:rFonts w:ascii="Times New Roman" w:eastAsia="標楷體" w:hAnsi="Times New Roman" w:cs="Times New Roman" w:hint="eastAsia"/>
          <w:sz w:val="28"/>
          <w:szCs w:val="28"/>
        </w:rPr>
        <w:t>(</w:t>
      </w:r>
      <w:r w:rsidRPr="00E03312">
        <w:rPr>
          <w:rFonts w:ascii="Times New Roman" w:eastAsia="標楷體" w:hAnsi="Times New Roman" w:cs="Times New Roman" w:hint="eastAsia"/>
          <w:sz w:val="28"/>
          <w:szCs w:val="28"/>
        </w:rPr>
        <w:t>元</w:t>
      </w:r>
      <w:r w:rsidRPr="00E03312">
        <w:rPr>
          <w:rFonts w:ascii="Times New Roman" w:eastAsia="標楷體" w:hAnsi="Times New Roman" w:cs="Times New Roman" w:hint="eastAsia"/>
          <w:sz w:val="28"/>
          <w:szCs w:val="28"/>
        </w:rPr>
        <w:t>)=</w:t>
      </w:r>
      <w:r w:rsidRPr="00E03312">
        <w:rPr>
          <w:rFonts w:ascii="Times New Roman" w:eastAsia="標楷體" w:hAnsi="Times New Roman" w:cs="Times New Roman" w:hint="eastAsia"/>
          <w:sz w:val="28"/>
          <w:szCs w:val="28"/>
        </w:rPr>
        <w:t>太陽光電發電設備發電量</w:t>
      </w:r>
      <w:r w:rsidRPr="00E03312">
        <w:rPr>
          <w:rFonts w:ascii="Times New Roman" w:eastAsia="標楷體" w:hAnsi="Times New Roman" w:cs="Times New Roman" w:hint="eastAsia"/>
          <w:sz w:val="28"/>
          <w:szCs w:val="28"/>
        </w:rPr>
        <w:t>(</w:t>
      </w:r>
      <w:r w:rsidRPr="00E03312">
        <w:rPr>
          <w:rFonts w:ascii="Times New Roman" w:eastAsia="標楷體" w:hAnsi="Times New Roman" w:cs="Times New Roman" w:hint="eastAsia"/>
          <w:sz w:val="28"/>
          <w:szCs w:val="28"/>
        </w:rPr>
        <w:t>度</w:t>
      </w:r>
      <w:r w:rsidRPr="00E03312">
        <w:rPr>
          <w:rFonts w:ascii="Times New Roman" w:eastAsia="標楷體" w:hAnsi="Times New Roman" w:cs="Times New Roman" w:hint="eastAsia"/>
          <w:sz w:val="28"/>
          <w:szCs w:val="28"/>
        </w:rPr>
        <w:t>)</w:t>
      </w:r>
      <w:r w:rsidRPr="00E03312">
        <w:rPr>
          <w:rFonts w:ascii="Times New Roman" w:eastAsia="標楷體" w:hAnsi="Times New Roman" w:cs="Times New Roman" w:hint="eastAsia"/>
          <w:sz w:val="28"/>
          <w:szCs w:val="28"/>
        </w:rPr>
        <w:t>×</w:t>
      </w:r>
      <w:proofErr w:type="gramStart"/>
      <w:r w:rsidRPr="00E03312">
        <w:rPr>
          <w:rFonts w:ascii="Times New Roman" w:eastAsia="標楷體" w:hAnsi="Times New Roman" w:cs="Times New Roman" w:hint="eastAsia"/>
          <w:sz w:val="28"/>
          <w:szCs w:val="28"/>
        </w:rPr>
        <w:t>躉購</w:t>
      </w:r>
      <w:proofErr w:type="gramEnd"/>
      <w:r w:rsidRPr="00E03312">
        <w:rPr>
          <w:rFonts w:ascii="Times New Roman" w:eastAsia="標楷體" w:hAnsi="Times New Roman" w:cs="Times New Roman" w:hint="eastAsia"/>
          <w:sz w:val="28"/>
          <w:szCs w:val="28"/>
        </w:rPr>
        <w:t>／售電價格</w:t>
      </w:r>
      <w:r w:rsidRPr="00E03312">
        <w:rPr>
          <w:rFonts w:ascii="Times New Roman" w:eastAsia="標楷體" w:hAnsi="Times New Roman" w:cs="Times New Roman" w:hint="eastAsia"/>
          <w:sz w:val="28"/>
          <w:szCs w:val="28"/>
        </w:rPr>
        <w:t>(</w:t>
      </w:r>
      <w:r w:rsidRPr="00E03312">
        <w:rPr>
          <w:rFonts w:ascii="Times New Roman" w:eastAsia="標楷體" w:hAnsi="Times New Roman" w:cs="Times New Roman" w:hint="eastAsia"/>
          <w:sz w:val="28"/>
          <w:szCs w:val="28"/>
        </w:rPr>
        <w:t>元</w:t>
      </w:r>
      <w:r w:rsidRPr="00E03312">
        <w:rPr>
          <w:rFonts w:ascii="Times New Roman" w:eastAsia="標楷體" w:hAnsi="Times New Roman" w:cs="Times New Roman" w:hint="eastAsia"/>
          <w:sz w:val="28"/>
          <w:szCs w:val="28"/>
        </w:rPr>
        <w:t>)</w:t>
      </w:r>
      <w:r w:rsidRPr="00E03312">
        <w:rPr>
          <w:rFonts w:ascii="Times New Roman" w:eastAsia="標楷體" w:hAnsi="Times New Roman" w:cs="Times New Roman" w:hint="eastAsia"/>
          <w:sz w:val="28"/>
          <w:szCs w:val="28"/>
        </w:rPr>
        <w:t>。</w:t>
      </w:r>
    </w:p>
    <w:p w:rsidR="00433B83" w:rsidRPr="00E03312" w:rsidRDefault="00433B83" w:rsidP="00835B51">
      <w:pPr>
        <w:overflowPunct w:val="0"/>
        <w:adjustRightInd w:val="0"/>
        <w:snapToGrid w:val="0"/>
        <w:spacing w:afterLines="25" w:after="60" w:line="400" w:lineRule="exact"/>
        <w:ind w:left="1286"/>
        <w:jc w:val="both"/>
        <w:rPr>
          <w:rFonts w:ascii="Times New Roman" w:eastAsia="標楷體" w:hAnsi="Times New Roman" w:cs="Times New Roman"/>
          <w:sz w:val="28"/>
          <w:szCs w:val="28"/>
        </w:rPr>
      </w:pPr>
      <w:r w:rsidRPr="00E03312">
        <w:rPr>
          <w:rFonts w:ascii="Times New Roman" w:eastAsia="標楷體" w:hAnsi="Times New Roman" w:cs="Times New Roman" w:hint="eastAsia"/>
          <w:sz w:val="28"/>
          <w:szCs w:val="28"/>
        </w:rPr>
        <w:lastRenderedPageBreak/>
        <w:t>(</w:t>
      </w:r>
      <w:proofErr w:type="gramStart"/>
      <w:r w:rsidRPr="00E03312">
        <w:rPr>
          <w:rFonts w:ascii="Times New Roman" w:eastAsia="標楷體" w:hAnsi="Times New Roman" w:cs="Times New Roman" w:hint="eastAsia"/>
          <w:sz w:val="28"/>
          <w:szCs w:val="28"/>
        </w:rPr>
        <w:t>註</w:t>
      </w:r>
      <w:proofErr w:type="gramEnd"/>
      <w:r w:rsidRPr="00E03312">
        <w:rPr>
          <w:rFonts w:ascii="Times New Roman" w:eastAsia="標楷體" w:hAnsi="Times New Roman" w:cs="Times New Roman" w:hint="eastAsia"/>
          <w:sz w:val="28"/>
          <w:szCs w:val="28"/>
        </w:rPr>
        <w:t>：</w:t>
      </w:r>
      <w:proofErr w:type="gramStart"/>
      <w:r w:rsidRPr="00E03312">
        <w:rPr>
          <w:rFonts w:ascii="Times New Roman" w:eastAsia="標楷體" w:hAnsi="Times New Roman" w:cs="Times New Roman" w:hint="eastAsia"/>
          <w:sz w:val="28"/>
          <w:szCs w:val="28"/>
        </w:rPr>
        <w:t>非售電</w:t>
      </w:r>
      <w:proofErr w:type="gramEnd"/>
      <w:r w:rsidRPr="00E03312">
        <w:rPr>
          <w:rFonts w:ascii="Times New Roman" w:eastAsia="標楷體" w:hAnsi="Times New Roman" w:cs="Times New Roman" w:hint="eastAsia"/>
          <w:sz w:val="28"/>
          <w:szCs w:val="28"/>
        </w:rPr>
        <w:t>予台電公司者，亦不得低於台電</w:t>
      </w:r>
      <w:proofErr w:type="gramStart"/>
      <w:r w:rsidRPr="00E03312">
        <w:rPr>
          <w:rFonts w:ascii="Times New Roman" w:eastAsia="標楷體" w:hAnsi="Times New Roman" w:cs="Times New Roman" w:hint="eastAsia"/>
          <w:sz w:val="28"/>
          <w:szCs w:val="28"/>
        </w:rPr>
        <w:t>公司躉購價</w:t>
      </w:r>
      <w:proofErr w:type="gramEnd"/>
      <w:r w:rsidRPr="00E03312">
        <w:rPr>
          <w:rFonts w:ascii="Times New Roman" w:eastAsia="標楷體" w:hAnsi="Times New Roman" w:cs="Times New Roman" w:hint="eastAsia"/>
          <w:sz w:val="28"/>
          <w:szCs w:val="28"/>
        </w:rPr>
        <w:t>格</w:t>
      </w:r>
      <w:r w:rsidRPr="00E03312">
        <w:rPr>
          <w:rFonts w:ascii="Times New Roman" w:eastAsia="標楷體" w:hAnsi="Times New Roman" w:cs="Times New Roman" w:hint="eastAsia"/>
          <w:sz w:val="28"/>
          <w:szCs w:val="28"/>
        </w:rPr>
        <w:t>)</w:t>
      </w:r>
    </w:p>
    <w:p w:rsidR="00DB2108" w:rsidRPr="00E03312" w:rsidRDefault="00DB2108" w:rsidP="00DB2108">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基本保險規定：</w:t>
      </w:r>
      <w:r w:rsidR="009F24F4" w:rsidRPr="00E03312">
        <w:rPr>
          <w:rFonts w:ascii="標楷體" w:eastAsia="標楷體" w:hAnsi="標楷體" w:hint="eastAsia"/>
          <w:sz w:val="28"/>
          <w:szCs w:val="28"/>
        </w:rPr>
        <w:t>得標營運商</w:t>
      </w:r>
      <w:r w:rsidRPr="00E03312">
        <w:rPr>
          <w:rFonts w:ascii="標楷體" w:eastAsia="標楷體" w:hAnsi="標楷體" w:hint="eastAsia"/>
          <w:sz w:val="28"/>
          <w:szCs w:val="28"/>
        </w:rPr>
        <w:t>應於太陽光電發電設備設置及回復原狀期間辦理</w:t>
      </w:r>
      <w:r w:rsidRPr="00E03312">
        <w:rPr>
          <w:rFonts w:ascii="標楷體" w:eastAsia="標楷體" w:hAnsi="標楷體" w:hint="eastAsia"/>
          <w:b/>
          <w:color w:val="FF0000"/>
          <w:sz w:val="28"/>
          <w:szCs w:val="28"/>
        </w:rPr>
        <w:t>安裝或營造綜合保險</w:t>
      </w:r>
      <w:r w:rsidRPr="00E03312">
        <w:rPr>
          <w:rFonts w:ascii="標楷體" w:eastAsia="標楷體" w:hAnsi="標楷體" w:hint="eastAsia"/>
          <w:sz w:val="28"/>
          <w:szCs w:val="28"/>
        </w:rPr>
        <w:t>，其投保項目須包含安裝或營造工程綜合保險、雇主意外責任險及第三人意外責任險；於租賃期間辦理電子設備或財產綜合保險及第三人意外責任險。且於辦妥保險後，提供</w:t>
      </w:r>
      <w:r w:rsidRPr="00E03312">
        <w:rPr>
          <w:rFonts w:ascii="標楷體" w:eastAsia="標楷體" w:hAnsi="標楷體" w:hint="eastAsia"/>
          <w:color w:val="FF0000"/>
          <w:sz w:val="28"/>
          <w:szCs w:val="28"/>
        </w:rPr>
        <w:t>保險單</w:t>
      </w:r>
      <w:proofErr w:type="gramStart"/>
      <w:r w:rsidRPr="00E03312">
        <w:rPr>
          <w:rFonts w:ascii="標楷體" w:eastAsia="標楷體" w:hAnsi="標楷體" w:hint="eastAsia"/>
          <w:color w:val="FF0000"/>
          <w:sz w:val="28"/>
          <w:szCs w:val="28"/>
        </w:rPr>
        <w:t>影本</w:t>
      </w:r>
      <w:r w:rsidRPr="00E03312">
        <w:rPr>
          <w:rFonts w:ascii="標楷體" w:eastAsia="標楷體" w:hAnsi="標楷體" w:hint="eastAsia"/>
          <w:sz w:val="28"/>
          <w:szCs w:val="28"/>
        </w:rPr>
        <w:t>交機關</w:t>
      </w:r>
      <w:proofErr w:type="gramEnd"/>
      <w:r w:rsidRPr="00E03312">
        <w:rPr>
          <w:rFonts w:ascii="標楷體" w:eastAsia="標楷體" w:hAnsi="標楷體" w:hint="eastAsia"/>
          <w:sz w:val="28"/>
          <w:szCs w:val="28"/>
        </w:rPr>
        <w:t>管理權人收執。</w:t>
      </w:r>
    </w:p>
    <w:p w:rsidR="00DB2108" w:rsidRPr="00E03312" w:rsidRDefault="00DB2108" w:rsidP="00DB2108">
      <w:pPr>
        <w:pStyle w:val="a3"/>
        <w:numPr>
          <w:ilvl w:val="0"/>
          <w:numId w:val="2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得標廠商應至少於2處案場拍攝紀錄影片，提供本</w:t>
      </w:r>
      <w:r w:rsidR="009314F0" w:rsidRPr="00E03312">
        <w:rPr>
          <w:rFonts w:ascii="標楷體" w:eastAsia="標楷體" w:hAnsi="標楷體" w:hint="eastAsia"/>
          <w:sz w:val="28"/>
          <w:szCs w:val="28"/>
        </w:rPr>
        <w:t>府</w:t>
      </w:r>
      <w:r w:rsidRPr="00E03312">
        <w:rPr>
          <w:rFonts w:ascii="標楷體" w:eastAsia="標楷體" w:hAnsi="標楷體" w:hint="eastAsia"/>
          <w:sz w:val="28"/>
          <w:szCs w:val="28"/>
        </w:rPr>
        <w:t>作為宣傳推廣素材，影片呈現方式及長度須經本</w:t>
      </w:r>
      <w:r w:rsidR="009314F0" w:rsidRPr="00E03312">
        <w:rPr>
          <w:rFonts w:ascii="標楷體" w:eastAsia="標楷體" w:hAnsi="標楷體" w:hint="eastAsia"/>
          <w:sz w:val="28"/>
          <w:szCs w:val="28"/>
        </w:rPr>
        <w:t>府</w:t>
      </w:r>
      <w:r w:rsidRPr="00E03312">
        <w:rPr>
          <w:rFonts w:ascii="標楷體" w:eastAsia="標楷體" w:hAnsi="標楷體" w:hint="eastAsia"/>
          <w:sz w:val="28"/>
          <w:szCs w:val="28"/>
        </w:rPr>
        <w:t>同意。</w:t>
      </w:r>
    </w:p>
    <w:p w:rsidR="00DB2108" w:rsidRPr="00E03312" w:rsidRDefault="00DB2108" w:rsidP="00DB2108">
      <w:pPr>
        <w:numPr>
          <w:ilvl w:val="0"/>
          <w:numId w:val="1"/>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4" w:name="_Toc511851323"/>
      <w:bookmarkStart w:id="5" w:name="_Toc485762062"/>
      <w:bookmarkStart w:id="6" w:name="_Toc485762144"/>
      <w:bookmarkStart w:id="7" w:name="_Toc485762225"/>
      <w:bookmarkStart w:id="8" w:name="_Toc486438672"/>
      <w:bookmarkStart w:id="9" w:name="_Toc486438765"/>
      <w:bookmarkStart w:id="10" w:name="_Toc486438858"/>
      <w:bookmarkStart w:id="11" w:name="_Toc486438950"/>
      <w:bookmarkStart w:id="12" w:name="_Toc486439041"/>
      <w:bookmarkStart w:id="13" w:name="_Toc486439132"/>
      <w:bookmarkStart w:id="14" w:name="_Toc486439219"/>
      <w:bookmarkStart w:id="15" w:name="_Toc486439306"/>
      <w:bookmarkStart w:id="16" w:name="_Toc486440058"/>
      <w:bookmarkStart w:id="17" w:name="_Toc486524384"/>
      <w:bookmarkStart w:id="18" w:name="_Toc486524468"/>
      <w:bookmarkStart w:id="19" w:name="_Toc486524552"/>
      <w:bookmarkStart w:id="20" w:name="_Toc486525776"/>
      <w:bookmarkStart w:id="21" w:name="_Toc486575529"/>
      <w:bookmarkStart w:id="22" w:name="_Toc485762063"/>
      <w:bookmarkStart w:id="23" w:name="_Toc485762145"/>
      <w:bookmarkStart w:id="24" w:name="_Toc485762226"/>
      <w:bookmarkStart w:id="25" w:name="_Toc486438083"/>
      <w:bookmarkStart w:id="26" w:name="_Toc486438210"/>
      <w:bookmarkStart w:id="27" w:name="_Toc486438303"/>
      <w:bookmarkStart w:id="28" w:name="_Toc486438395"/>
      <w:bookmarkStart w:id="29" w:name="_Toc486438488"/>
      <w:bookmarkStart w:id="30" w:name="_Toc486438580"/>
      <w:bookmarkStart w:id="31" w:name="_Toc486438673"/>
      <w:bookmarkStart w:id="32" w:name="_Toc486438766"/>
      <w:bookmarkStart w:id="33" w:name="_Toc486438859"/>
      <w:bookmarkStart w:id="34" w:name="_Toc486438951"/>
      <w:bookmarkStart w:id="35" w:name="_Toc486439042"/>
      <w:bookmarkStart w:id="36" w:name="_Toc486439133"/>
      <w:bookmarkStart w:id="37" w:name="_Toc486439220"/>
      <w:bookmarkStart w:id="38" w:name="_Toc486439307"/>
      <w:bookmarkStart w:id="39" w:name="_Toc486440059"/>
      <w:bookmarkStart w:id="40" w:name="_Toc486524385"/>
      <w:bookmarkStart w:id="41" w:name="_Toc486524469"/>
      <w:bookmarkStart w:id="42" w:name="_Toc486524553"/>
      <w:bookmarkStart w:id="43" w:name="_Toc486525777"/>
      <w:bookmarkStart w:id="44" w:name="_Toc486575530"/>
      <w:bookmarkStart w:id="45" w:name="_Toc487209755"/>
      <w:bookmarkStart w:id="46" w:name="_Toc6193942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E03312">
        <w:rPr>
          <w:rFonts w:ascii="標楷體" w:eastAsia="標楷體" w:hAnsi="標楷體" w:hint="eastAsia"/>
          <w:b/>
          <w:sz w:val="28"/>
          <w:szCs w:val="28"/>
        </w:rPr>
        <w:t>投標之基本資格</w:t>
      </w:r>
      <w:bookmarkEnd w:id="45"/>
      <w:bookmarkEnd w:id="46"/>
    </w:p>
    <w:p w:rsidR="00DB2108" w:rsidRPr="00E03312" w:rsidRDefault="00DB2108" w:rsidP="00DB2108">
      <w:pPr>
        <w:pStyle w:val="a3"/>
        <w:numPr>
          <w:ilvl w:val="0"/>
          <w:numId w:val="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bookmarkStart w:id="47" w:name="_Hlk103688048"/>
      <w:r w:rsidRPr="00B77EDB">
        <w:rPr>
          <w:rFonts w:ascii="標楷體" w:eastAsia="標楷體" w:hAnsi="標楷體" w:hint="eastAsia"/>
          <w:sz w:val="28"/>
          <w:szCs w:val="28"/>
          <w:highlight w:val="yellow"/>
        </w:rPr>
        <w:t>營業項目</w:t>
      </w:r>
      <w:r w:rsidRPr="00E03312">
        <w:rPr>
          <w:rFonts w:ascii="標楷體" w:eastAsia="標楷體" w:hAnsi="標楷體" w:hint="eastAsia"/>
          <w:sz w:val="28"/>
          <w:szCs w:val="28"/>
        </w:rPr>
        <w:t>：我國依法登記有案之公司，且其營業項目登記</w:t>
      </w:r>
      <w:proofErr w:type="gramStart"/>
      <w:r w:rsidRPr="00E03312">
        <w:rPr>
          <w:rFonts w:ascii="標楷體" w:eastAsia="標楷體" w:hAnsi="標楷體" w:hint="eastAsia"/>
          <w:sz w:val="28"/>
          <w:szCs w:val="28"/>
        </w:rPr>
        <w:t>應具乙級</w:t>
      </w:r>
      <w:proofErr w:type="gramEnd"/>
      <w:r w:rsidRPr="00E03312">
        <w:rPr>
          <w:rFonts w:ascii="標楷體" w:eastAsia="標楷體" w:hAnsi="標楷體" w:hint="eastAsia"/>
          <w:sz w:val="28"/>
          <w:szCs w:val="28"/>
        </w:rPr>
        <w:t>以上電器</w:t>
      </w:r>
      <w:proofErr w:type="gramStart"/>
      <w:r w:rsidRPr="00E03312">
        <w:rPr>
          <w:rFonts w:ascii="標楷體" w:eastAsia="標楷體" w:hAnsi="標楷體" w:hint="eastAsia"/>
          <w:sz w:val="28"/>
          <w:szCs w:val="28"/>
        </w:rPr>
        <w:t>承裝</w:t>
      </w:r>
      <w:proofErr w:type="gramEnd"/>
      <w:r w:rsidRPr="00E03312">
        <w:rPr>
          <w:rFonts w:ascii="標楷體" w:eastAsia="標楷體" w:hAnsi="標楷體" w:hint="eastAsia"/>
          <w:sz w:val="28"/>
          <w:szCs w:val="28"/>
        </w:rPr>
        <w:t>業（E601010）、能源技術服務業（IG03010）、再生能源自用發電設備業（D101060）或發電業（D101011）至少一項。</w:t>
      </w:r>
    </w:p>
    <w:p w:rsidR="00DB2108" w:rsidRPr="00E03312" w:rsidRDefault="00DB2108" w:rsidP="00DB2108">
      <w:pPr>
        <w:pStyle w:val="a3"/>
        <w:numPr>
          <w:ilvl w:val="0"/>
          <w:numId w:val="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B77EDB">
        <w:rPr>
          <w:rFonts w:ascii="標楷體" w:eastAsia="標楷體" w:hAnsi="標楷體" w:hint="eastAsia"/>
          <w:sz w:val="28"/>
          <w:szCs w:val="28"/>
          <w:highlight w:val="yellow"/>
        </w:rPr>
        <w:t>資本額</w:t>
      </w:r>
      <w:r w:rsidRPr="00E03312">
        <w:rPr>
          <w:rFonts w:ascii="標楷體" w:eastAsia="標楷體" w:hAnsi="標楷體" w:hint="eastAsia"/>
          <w:sz w:val="28"/>
          <w:szCs w:val="28"/>
        </w:rPr>
        <w:t>：實收資本額應達</w:t>
      </w:r>
      <w:r w:rsidRPr="00E03312">
        <w:rPr>
          <w:rFonts w:ascii="標楷體" w:eastAsia="標楷體" w:hAnsi="標楷體" w:hint="eastAsia"/>
          <w:color w:val="FF0000"/>
          <w:sz w:val="28"/>
          <w:szCs w:val="28"/>
        </w:rPr>
        <w:t>新台幣</w:t>
      </w:r>
      <w:r w:rsidR="00F52895" w:rsidRPr="00E03312">
        <w:rPr>
          <w:rFonts w:ascii="標楷體" w:eastAsia="標楷體" w:hAnsi="標楷體" w:hint="eastAsia"/>
          <w:color w:val="FF0000"/>
          <w:sz w:val="28"/>
          <w:szCs w:val="28"/>
        </w:rPr>
        <w:t>3</w:t>
      </w:r>
      <w:r w:rsidRPr="00E03312">
        <w:rPr>
          <w:rFonts w:ascii="標楷體" w:eastAsia="標楷體" w:hAnsi="標楷體" w:hint="eastAsia"/>
          <w:color w:val="FF0000"/>
          <w:sz w:val="28"/>
          <w:szCs w:val="28"/>
        </w:rPr>
        <w:t>,000萬元</w:t>
      </w:r>
      <w:r w:rsidRPr="00E03312">
        <w:rPr>
          <w:rFonts w:ascii="標楷體" w:eastAsia="標楷體" w:hAnsi="標楷體" w:hint="eastAsia"/>
          <w:sz w:val="28"/>
          <w:szCs w:val="28"/>
        </w:rPr>
        <w:t>整以上。</w:t>
      </w:r>
    </w:p>
    <w:p w:rsidR="00DB2108" w:rsidRPr="00E03312" w:rsidRDefault="00DB2108" w:rsidP="00DB2108">
      <w:pPr>
        <w:pStyle w:val="a3"/>
        <w:numPr>
          <w:ilvl w:val="0"/>
          <w:numId w:val="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B77EDB">
        <w:rPr>
          <w:rFonts w:ascii="標楷體" w:eastAsia="標楷體" w:hAnsi="標楷體" w:hint="eastAsia"/>
          <w:sz w:val="28"/>
          <w:szCs w:val="28"/>
          <w:highlight w:val="yellow"/>
        </w:rPr>
        <w:t>設置實績</w:t>
      </w:r>
      <w:r w:rsidRPr="00E03312">
        <w:rPr>
          <w:rFonts w:ascii="標楷體" w:eastAsia="標楷體" w:hAnsi="標楷體" w:hint="eastAsia"/>
          <w:sz w:val="28"/>
          <w:szCs w:val="28"/>
        </w:rPr>
        <w:t>：單一投標者於國內或國外持有且已完工</w:t>
      </w:r>
      <w:proofErr w:type="gramStart"/>
      <w:r w:rsidRPr="00E03312">
        <w:rPr>
          <w:rFonts w:ascii="標楷體" w:eastAsia="標楷體" w:hAnsi="標楷體" w:hint="eastAsia"/>
          <w:sz w:val="28"/>
          <w:szCs w:val="28"/>
        </w:rPr>
        <w:t>併</w:t>
      </w:r>
      <w:proofErr w:type="gramEnd"/>
      <w:r w:rsidRPr="00E03312">
        <w:rPr>
          <w:rFonts w:ascii="標楷體" w:eastAsia="標楷體" w:hAnsi="標楷體" w:hint="eastAsia"/>
          <w:sz w:val="28"/>
          <w:szCs w:val="28"/>
        </w:rPr>
        <w:t>聯之太陽光電發電設備之實績，以提供台灣電力股份有限公司同意併聯、再生</w:t>
      </w:r>
      <w:proofErr w:type="gramStart"/>
      <w:r w:rsidRPr="00E03312">
        <w:rPr>
          <w:rFonts w:ascii="標楷體" w:eastAsia="標楷體" w:hAnsi="標楷體" w:hint="eastAsia"/>
          <w:sz w:val="28"/>
          <w:szCs w:val="28"/>
        </w:rPr>
        <w:t>能源躉購契</w:t>
      </w:r>
      <w:proofErr w:type="gramEnd"/>
      <w:r w:rsidRPr="00E03312">
        <w:rPr>
          <w:rFonts w:ascii="標楷體" w:eastAsia="標楷體" w:hAnsi="標楷體" w:hint="eastAsia"/>
          <w:sz w:val="28"/>
          <w:szCs w:val="28"/>
        </w:rPr>
        <w:t>約書影本、系統契約簽約</w:t>
      </w:r>
      <w:proofErr w:type="gramStart"/>
      <w:r w:rsidRPr="00E03312">
        <w:rPr>
          <w:rFonts w:ascii="標楷體" w:eastAsia="標楷體" w:hAnsi="標楷體" w:hint="eastAsia"/>
          <w:sz w:val="28"/>
          <w:szCs w:val="28"/>
        </w:rPr>
        <w:t>頁面影</w:t>
      </w:r>
      <w:proofErr w:type="gramEnd"/>
      <w:r w:rsidRPr="00E03312">
        <w:rPr>
          <w:rFonts w:ascii="標楷體" w:eastAsia="標楷體" w:hAnsi="標楷體" w:hint="eastAsia"/>
          <w:sz w:val="28"/>
          <w:szCs w:val="28"/>
        </w:rPr>
        <w:t>本或設備登記、電業執照等相關證明文件，其所載之設置容量實績累計</w:t>
      </w:r>
      <w:r w:rsidRPr="00E03312">
        <w:rPr>
          <w:rFonts w:ascii="標楷體" w:eastAsia="標楷體" w:hAnsi="標楷體" w:hint="eastAsia"/>
          <w:color w:val="FF0000"/>
          <w:sz w:val="28"/>
          <w:szCs w:val="28"/>
        </w:rPr>
        <w:t>應達2,000</w:t>
      </w:r>
      <w:r w:rsidR="008569C9" w:rsidRPr="00E03312">
        <w:rPr>
          <w:rFonts w:ascii="標楷體" w:eastAsia="標楷體" w:hAnsi="標楷體"/>
          <w:color w:val="FF0000"/>
          <w:sz w:val="28"/>
          <w:szCs w:val="28"/>
        </w:rPr>
        <w:t>峰瓩</w:t>
      </w:r>
      <w:r w:rsidRPr="00E03312">
        <w:rPr>
          <w:rFonts w:ascii="標楷體" w:eastAsia="標楷體" w:hAnsi="標楷體" w:hint="eastAsia"/>
          <w:sz w:val="28"/>
          <w:szCs w:val="28"/>
        </w:rPr>
        <w:t>以上。</w:t>
      </w:r>
    </w:p>
    <w:p w:rsidR="00DB2108" w:rsidRPr="00E03312" w:rsidRDefault="00DB2108" w:rsidP="00DB2108">
      <w:pPr>
        <w:pStyle w:val="a3"/>
        <w:numPr>
          <w:ilvl w:val="0"/>
          <w:numId w:val="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本案</w:t>
      </w:r>
      <w:r w:rsidRPr="00E03312">
        <w:rPr>
          <w:rFonts w:ascii="標楷體" w:eastAsia="標楷體" w:hAnsi="標楷體" w:hint="eastAsia"/>
          <w:color w:val="FF0000"/>
          <w:sz w:val="28"/>
          <w:szCs w:val="28"/>
        </w:rPr>
        <w:t>不允許共同投標</w:t>
      </w:r>
      <w:r w:rsidRPr="00E03312">
        <w:rPr>
          <w:rFonts w:ascii="標楷體" w:eastAsia="標楷體" w:hAnsi="標楷體" w:hint="eastAsia"/>
          <w:sz w:val="28"/>
          <w:szCs w:val="28"/>
        </w:rPr>
        <w:t>。</w:t>
      </w:r>
    </w:p>
    <w:p w:rsidR="00DB2108" w:rsidRPr="00E03312" w:rsidRDefault="00DB2108" w:rsidP="00DB2108">
      <w:pPr>
        <w:pStyle w:val="a3"/>
        <w:numPr>
          <w:ilvl w:val="0"/>
          <w:numId w:val="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外國公司參加投標，</w:t>
      </w:r>
      <w:r w:rsidRPr="00E03312">
        <w:rPr>
          <w:rFonts w:ascii="標楷體" w:eastAsia="標楷體" w:hAnsi="標楷體" w:hint="eastAsia"/>
          <w:color w:val="FF0000"/>
          <w:sz w:val="28"/>
          <w:szCs w:val="28"/>
        </w:rPr>
        <w:t>應受《土地法》第十七條、第十八條及第二十四條之限制</w:t>
      </w:r>
      <w:r w:rsidRPr="00E03312">
        <w:rPr>
          <w:rFonts w:ascii="標楷體" w:eastAsia="標楷體" w:hAnsi="標楷體" w:hint="eastAsia"/>
          <w:sz w:val="28"/>
          <w:szCs w:val="28"/>
        </w:rPr>
        <w:t>。</w:t>
      </w:r>
    </w:p>
    <w:p w:rsidR="00DB2108" w:rsidRPr="00E03312" w:rsidRDefault="00DB2108" w:rsidP="00DB2108">
      <w:pPr>
        <w:pStyle w:val="a3"/>
        <w:numPr>
          <w:ilvl w:val="0"/>
          <w:numId w:val="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大陸地區於第三地區投資之公司參加投標，</w:t>
      </w:r>
      <w:r w:rsidRPr="00E03312">
        <w:rPr>
          <w:rFonts w:ascii="標楷體" w:eastAsia="標楷體" w:hAnsi="標楷體" w:hint="eastAsia"/>
          <w:color w:val="FF0000"/>
          <w:sz w:val="28"/>
          <w:szCs w:val="28"/>
        </w:rPr>
        <w:t>應受《臺灣地區與大陸地區人民關係條例》第六十九條之限制</w:t>
      </w:r>
      <w:r w:rsidRPr="00E03312">
        <w:rPr>
          <w:rFonts w:ascii="標楷體" w:eastAsia="標楷體" w:hAnsi="標楷體" w:hint="eastAsia"/>
          <w:sz w:val="28"/>
          <w:szCs w:val="28"/>
        </w:rPr>
        <w:t>。</w:t>
      </w:r>
    </w:p>
    <w:p w:rsidR="00DB2108" w:rsidRPr="00E03312" w:rsidRDefault="00DB2108" w:rsidP="00DB2108">
      <w:pPr>
        <w:pStyle w:val="a3"/>
        <w:numPr>
          <w:ilvl w:val="0"/>
          <w:numId w:val="2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投標者於開標前與本</w:t>
      </w:r>
      <w:r w:rsidR="009314F0" w:rsidRPr="00E03312">
        <w:rPr>
          <w:rFonts w:ascii="標楷體" w:eastAsia="標楷體" w:hAnsi="標楷體" w:hint="eastAsia"/>
          <w:sz w:val="28"/>
          <w:szCs w:val="28"/>
        </w:rPr>
        <w:t>府</w:t>
      </w:r>
      <w:r w:rsidRPr="00E03312">
        <w:rPr>
          <w:rFonts w:ascii="標楷體" w:eastAsia="標楷體" w:hAnsi="標楷體" w:hint="eastAsia"/>
          <w:sz w:val="28"/>
          <w:szCs w:val="28"/>
        </w:rPr>
        <w:t>有法律糾紛，或承辦本</w:t>
      </w:r>
      <w:r w:rsidR="009314F0" w:rsidRPr="00E03312">
        <w:rPr>
          <w:rFonts w:ascii="標楷體" w:eastAsia="標楷體" w:hAnsi="標楷體" w:hint="eastAsia"/>
          <w:sz w:val="28"/>
          <w:szCs w:val="28"/>
        </w:rPr>
        <w:t>府</w:t>
      </w:r>
      <w:r w:rsidRPr="00E03312">
        <w:rPr>
          <w:rFonts w:ascii="標楷體" w:eastAsia="標楷體" w:hAnsi="標楷體" w:hint="eastAsia"/>
          <w:sz w:val="28"/>
          <w:szCs w:val="28"/>
        </w:rPr>
        <w:t>其他業務有拖欠費用或承租標的物尚未繳清應負租金、違約金或其他原契約所約定應由投標者支付之費用者，其投標無效。受主管機關停業處分期限未滿者亦同。</w:t>
      </w:r>
    </w:p>
    <w:p w:rsidR="00DB2108" w:rsidRPr="00E03312" w:rsidRDefault="00DB2108" w:rsidP="00DB2108">
      <w:pPr>
        <w:numPr>
          <w:ilvl w:val="0"/>
          <w:numId w:val="1"/>
        </w:numPr>
        <w:kinsoku w:val="0"/>
        <w:overflowPunct w:val="0"/>
        <w:adjustRightInd w:val="0"/>
        <w:snapToGrid w:val="0"/>
        <w:spacing w:beforeLines="50" w:before="120" w:line="360" w:lineRule="auto"/>
        <w:ind w:left="561" w:hanging="561"/>
        <w:jc w:val="both"/>
        <w:outlineLvl w:val="0"/>
        <w:rPr>
          <w:rFonts w:ascii="標楷體" w:eastAsia="標楷體" w:hAnsi="標楷體"/>
          <w:b/>
          <w:sz w:val="28"/>
          <w:szCs w:val="28"/>
        </w:rPr>
      </w:pPr>
      <w:bookmarkStart w:id="48" w:name="_Toc486438085"/>
      <w:bookmarkStart w:id="49" w:name="_Toc486438212"/>
      <w:bookmarkStart w:id="50" w:name="_Toc486438305"/>
      <w:bookmarkStart w:id="51" w:name="_Toc486438397"/>
      <w:bookmarkStart w:id="52" w:name="_Toc486438490"/>
      <w:bookmarkStart w:id="53" w:name="_Toc486438582"/>
      <w:bookmarkStart w:id="54" w:name="_Toc486438675"/>
      <w:bookmarkStart w:id="55" w:name="_Toc486438768"/>
      <w:bookmarkStart w:id="56" w:name="_Toc486438861"/>
      <w:bookmarkStart w:id="57" w:name="_Toc486438953"/>
      <w:bookmarkStart w:id="58" w:name="_Toc486439044"/>
      <w:bookmarkStart w:id="59" w:name="_Toc486439135"/>
      <w:bookmarkStart w:id="60" w:name="_Toc486439222"/>
      <w:bookmarkStart w:id="61" w:name="_Toc486439309"/>
      <w:bookmarkStart w:id="62" w:name="_Toc486440061"/>
      <w:bookmarkStart w:id="63" w:name="_Toc486524387"/>
      <w:bookmarkStart w:id="64" w:name="_Toc486524471"/>
      <w:bookmarkStart w:id="65" w:name="_Toc486524555"/>
      <w:bookmarkStart w:id="66" w:name="_Toc486525779"/>
      <w:bookmarkStart w:id="67" w:name="_Toc486575532"/>
      <w:bookmarkStart w:id="68" w:name="_Toc485284141"/>
      <w:bookmarkStart w:id="69" w:name="_Toc485762065"/>
      <w:bookmarkStart w:id="70" w:name="_Toc485762147"/>
      <w:bookmarkStart w:id="71" w:name="_Toc485762228"/>
      <w:bookmarkStart w:id="72" w:name="_Toc486438086"/>
      <w:bookmarkStart w:id="73" w:name="_Toc486438213"/>
      <w:bookmarkStart w:id="74" w:name="_Toc486438306"/>
      <w:bookmarkStart w:id="75" w:name="_Toc486438398"/>
      <w:bookmarkStart w:id="76" w:name="_Toc486438491"/>
      <w:bookmarkStart w:id="77" w:name="_Toc486438583"/>
      <w:bookmarkStart w:id="78" w:name="_Toc486438676"/>
      <w:bookmarkStart w:id="79" w:name="_Toc486438769"/>
      <w:bookmarkStart w:id="80" w:name="_Toc486438862"/>
      <w:bookmarkStart w:id="81" w:name="_Toc486438954"/>
      <w:bookmarkStart w:id="82" w:name="_Toc486439045"/>
      <w:bookmarkStart w:id="83" w:name="_Toc486439136"/>
      <w:bookmarkStart w:id="84" w:name="_Toc486439223"/>
      <w:bookmarkStart w:id="85" w:name="_Toc486439310"/>
      <w:bookmarkStart w:id="86" w:name="_Toc486440062"/>
      <w:bookmarkStart w:id="87" w:name="_Toc486524388"/>
      <w:bookmarkStart w:id="88" w:name="_Toc486524472"/>
      <w:bookmarkStart w:id="89" w:name="_Toc486524556"/>
      <w:bookmarkStart w:id="90" w:name="_Toc486525780"/>
      <w:bookmarkStart w:id="91" w:name="_Toc486575533"/>
      <w:bookmarkStart w:id="92" w:name="_Toc485284142"/>
      <w:bookmarkStart w:id="93" w:name="_Toc485762066"/>
      <w:bookmarkStart w:id="94" w:name="_Toc485762148"/>
      <w:bookmarkStart w:id="95" w:name="_Toc485762229"/>
      <w:bookmarkStart w:id="96" w:name="_Toc486438087"/>
      <w:bookmarkStart w:id="97" w:name="_Toc486438214"/>
      <w:bookmarkStart w:id="98" w:name="_Toc486438307"/>
      <w:bookmarkStart w:id="99" w:name="_Toc486438399"/>
      <w:bookmarkStart w:id="100" w:name="_Toc486438492"/>
      <w:bookmarkStart w:id="101" w:name="_Toc486438584"/>
      <w:bookmarkStart w:id="102" w:name="_Toc486438677"/>
      <w:bookmarkStart w:id="103" w:name="_Toc486438770"/>
      <w:bookmarkStart w:id="104" w:name="_Toc486438863"/>
      <w:bookmarkStart w:id="105" w:name="_Toc486438955"/>
      <w:bookmarkStart w:id="106" w:name="_Toc486439046"/>
      <w:bookmarkStart w:id="107" w:name="_Toc486439137"/>
      <w:bookmarkStart w:id="108" w:name="_Toc486439224"/>
      <w:bookmarkStart w:id="109" w:name="_Toc486439311"/>
      <w:bookmarkStart w:id="110" w:name="_Toc486440063"/>
      <w:bookmarkStart w:id="111" w:name="_Toc486524389"/>
      <w:bookmarkStart w:id="112" w:name="_Toc486524473"/>
      <w:bookmarkStart w:id="113" w:name="_Toc486524557"/>
      <w:bookmarkStart w:id="114" w:name="_Toc486525781"/>
      <w:bookmarkStart w:id="115" w:name="_Toc486575534"/>
      <w:bookmarkStart w:id="116" w:name="_Toc485284143"/>
      <w:bookmarkStart w:id="117" w:name="_Toc485762067"/>
      <w:bookmarkStart w:id="118" w:name="_Toc485762149"/>
      <w:bookmarkStart w:id="119" w:name="_Toc485762230"/>
      <w:bookmarkStart w:id="120" w:name="_Toc486438088"/>
      <w:bookmarkStart w:id="121" w:name="_Toc486438215"/>
      <w:bookmarkStart w:id="122" w:name="_Toc486438308"/>
      <w:bookmarkStart w:id="123" w:name="_Toc486438400"/>
      <w:bookmarkStart w:id="124" w:name="_Toc486438493"/>
      <w:bookmarkStart w:id="125" w:name="_Toc486438585"/>
      <w:bookmarkStart w:id="126" w:name="_Toc486438678"/>
      <w:bookmarkStart w:id="127" w:name="_Toc486438771"/>
      <w:bookmarkStart w:id="128" w:name="_Toc486438864"/>
      <w:bookmarkStart w:id="129" w:name="_Toc486438956"/>
      <w:bookmarkStart w:id="130" w:name="_Toc486439047"/>
      <w:bookmarkStart w:id="131" w:name="_Toc486439138"/>
      <w:bookmarkStart w:id="132" w:name="_Toc486439225"/>
      <w:bookmarkStart w:id="133" w:name="_Toc486439312"/>
      <w:bookmarkStart w:id="134" w:name="_Toc486440064"/>
      <w:bookmarkStart w:id="135" w:name="_Toc486524390"/>
      <w:bookmarkStart w:id="136" w:name="_Toc486524474"/>
      <w:bookmarkStart w:id="137" w:name="_Toc486524558"/>
      <w:bookmarkStart w:id="138" w:name="_Toc486525782"/>
      <w:bookmarkStart w:id="139" w:name="_Toc486575535"/>
      <w:bookmarkStart w:id="140" w:name="_Toc485284144"/>
      <w:bookmarkStart w:id="141" w:name="_Toc485762068"/>
      <w:bookmarkStart w:id="142" w:name="_Toc485762150"/>
      <w:bookmarkStart w:id="143" w:name="_Toc485762231"/>
      <w:bookmarkStart w:id="144" w:name="_Toc486438089"/>
      <w:bookmarkStart w:id="145" w:name="_Toc486438216"/>
      <w:bookmarkStart w:id="146" w:name="_Toc486438309"/>
      <w:bookmarkStart w:id="147" w:name="_Toc486438401"/>
      <w:bookmarkStart w:id="148" w:name="_Toc486438494"/>
      <w:bookmarkStart w:id="149" w:name="_Toc486438586"/>
      <w:bookmarkStart w:id="150" w:name="_Toc486438679"/>
      <w:bookmarkStart w:id="151" w:name="_Toc486438772"/>
      <w:bookmarkStart w:id="152" w:name="_Toc486438865"/>
      <w:bookmarkStart w:id="153" w:name="_Toc486438957"/>
      <w:bookmarkStart w:id="154" w:name="_Toc486439048"/>
      <w:bookmarkStart w:id="155" w:name="_Toc486439139"/>
      <w:bookmarkStart w:id="156" w:name="_Toc486439226"/>
      <w:bookmarkStart w:id="157" w:name="_Toc486439313"/>
      <w:bookmarkStart w:id="158" w:name="_Toc486440065"/>
      <w:bookmarkStart w:id="159" w:name="_Toc486524391"/>
      <w:bookmarkStart w:id="160" w:name="_Toc486524475"/>
      <w:bookmarkStart w:id="161" w:name="_Toc486524559"/>
      <w:bookmarkStart w:id="162" w:name="_Toc486525783"/>
      <w:bookmarkStart w:id="163" w:name="_Toc486575536"/>
      <w:bookmarkStart w:id="164" w:name="_Toc485284145"/>
      <w:bookmarkStart w:id="165" w:name="_Toc485762069"/>
      <w:bookmarkStart w:id="166" w:name="_Toc485762151"/>
      <w:bookmarkStart w:id="167" w:name="_Toc485762232"/>
      <w:bookmarkStart w:id="168" w:name="_Toc486438090"/>
      <w:bookmarkStart w:id="169" w:name="_Toc486438217"/>
      <w:bookmarkStart w:id="170" w:name="_Toc486438310"/>
      <w:bookmarkStart w:id="171" w:name="_Toc486438402"/>
      <w:bookmarkStart w:id="172" w:name="_Toc486438495"/>
      <w:bookmarkStart w:id="173" w:name="_Toc486438587"/>
      <w:bookmarkStart w:id="174" w:name="_Toc486438680"/>
      <w:bookmarkStart w:id="175" w:name="_Toc486438773"/>
      <w:bookmarkStart w:id="176" w:name="_Toc486438866"/>
      <w:bookmarkStart w:id="177" w:name="_Toc486438958"/>
      <w:bookmarkStart w:id="178" w:name="_Toc486439049"/>
      <w:bookmarkStart w:id="179" w:name="_Toc486439140"/>
      <w:bookmarkStart w:id="180" w:name="_Toc486439227"/>
      <w:bookmarkStart w:id="181" w:name="_Toc486439314"/>
      <w:bookmarkStart w:id="182" w:name="_Toc486440066"/>
      <w:bookmarkStart w:id="183" w:name="_Toc486524392"/>
      <w:bookmarkStart w:id="184" w:name="_Toc486524476"/>
      <w:bookmarkStart w:id="185" w:name="_Toc486524560"/>
      <w:bookmarkStart w:id="186" w:name="_Toc486525784"/>
      <w:bookmarkStart w:id="187" w:name="_Toc486575537"/>
      <w:bookmarkStart w:id="188" w:name="_Toc485284146"/>
      <w:bookmarkStart w:id="189" w:name="_Toc485762070"/>
      <w:bookmarkStart w:id="190" w:name="_Toc485762152"/>
      <w:bookmarkStart w:id="191" w:name="_Toc485762233"/>
      <w:bookmarkStart w:id="192" w:name="_Toc486438091"/>
      <w:bookmarkStart w:id="193" w:name="_Toc486438218"/>
      <w:bookmarkStart w:id="194" w:name="_Toc486438311"/>
      <w:bookmarkStart w:id="195" w:name="_Toc486438403"/>
      <w:bookmarkStart w:id="196" w:name="_Toc486438496"/>
      <w:bookmarkStart w:id="197" w:name="_Toc486438588"/>
      <w:bookmarkStart w:id="198" w:name="_Toc486438681"/>
      <w:bookmarkStart w:id="199" w:name="_Toc486438774"/>
      <w:bookmarkStart w:id="200" w:name="_Toc486438867"/>
      <w:bookmarkStart w:id="201" w:name="_Toc486438959"/>
      <w:bookmarkStart w:id="202" w:name="_Toc486439050"/>
      <w:bookmarkStart w:id="203" w:name="_Toc486439141"/>
      <w:bookmarkStart w:id="204" w:name="_Toc486439228"/>
      <w:bookmarkStart w:id="205" w:name="_Toc486439315"/>
      <w:bookmarkStart w:id="206" w:name="_Toc486440067"/>
      <w:bookmarkStart w:id="207" w:name="_Toc486524393"/>
      <w:bookmarkStart w:id="208" w:name="_Toc486524477"/>
      <w:bookmarkStart w:id="209" w:name="_Toc486524561"/>
      <w:bookmarkStart w:id="210" w:name="_Toc486525785"/>
      <w:bookmarkStart w:id="211" w:name="_Toc486575538"/>
      <w:bookmarkStart w:id="212" w:name="_Toc485284147"/>
      <w:bookmarkStart w:id="213" w:name="_Toc485762071"/>
      <w:bookmarkStart w:id="214" w:name="_Toc485762153"/>
      <w:bookmarkStart w:id="215" w:name="_Toc485762234"/>
      <w:bookmarkStart w:id="216" w:name="_Toc486438092"/>
      <w:bookmarkStart w:id="217" w:name="_Toc486438219"/>
      <w:bookmarkStart w:id="218" w:name="_Toc486438312"/>
      <w:bookmarkStart w:id="219" w:name="_Toc486438404"/>
      <w:bookmarkStart w:id="220" w:name="_Toc486438497"/>
      <w:bookmarkStart w:id="221" w:name="_Toc486438589"/>
      <w:bookmarkStart w:id="222" w:name="_Toc486438682"/>
      <w:bookmarkStart w:id="223" w:name="_Toc486438775"/>
      <w:bookmarkStart w:id="224" w:name="_Toc486438868"/>
      <w:bookmarkStart w:id="225" w:name="_Toc486438960"/>
      <w:bookmarkStart w:id="226" w:name="_Toc486439051"/>
      <w:bookmarkStart w:id="227" w:name="_Toc486439142"/>
      <w:bookmarkStart w:id="228" w:name="_Toc486439229"/>
      <w:bookmarkStart w:id="229" w:name="_Toc486439316"/>
      <w:bookmarkStart w:id="230" w:name="_Toc486440068"/>
      <w:bookmarkStart w:id="231" w:name="_Toc486524394"/>
      <w:bookmarkStart w:id="232" w:name="_Toc486524478"/>
      <w:bookmarkStart w:id="233" w:name="_Toc486524562"/>
      <w:bookmarkStart w:id="234" w:name="_Toc486525786"/>
      <w:bookmarkStart w:id="235" w:name="_Toc486575539"/>
      <w:bookmarkStart w:id="236" w:name="_Toc485284148"/>
      <w:bookmarkStart w:id="237" w:name="_Toc485762072"/>
      <w:bookmarkStart w:id="238" w:name="_Toc485762154"/>
      <w:bookmarkStart w:id="239" w:name="_Toc485762235"/>
      <w:bookmarkStart w:id="240" w:name="_Toc486438093"/>
      <w:bookmarkStart w:id="241" w:name="_Toc486438220"/>
      <w:bookmarkStart w:id="242" w:name="_Toc486438313"/>
      <w:bookmarkStart w:id="243" w:name="_Toc486438405"/>
      <w:bookmarkStart w:id="244" w:name="_Toc486438498"/>
      <w:bookmarkStart w:id="245" w:name="_Toc486438590"/>
      <w:bookmarkStart w:id="246" w:name="_Toc486438683"/>
      <w:bookmarkStart w:id="247" w:name="_Toc486438776"/>
      <w:bookmarkStart w:id="248" w:name="_Toc486438869"/>
      <w:bookmarkStart w:id="249" w:name="_Toc486438961"/>
      <w:bookmarkStart w:id="250" w:name="_Toc486439052"/>
      <w:bookmarkStart w:id="251" w:name="_Toc486439143"/>
      <w:bookmarkStart w:id="252" w:name="_Toc486439230"/>
      <w:bookmarkStart w:id="253" w:name="_Toc486439317"/>
      <w:bookmarkStart w:id="254" w:name="_Toc486440069"/>
      <w:bookmarkStart w:id="255" w:name="_Toc486524395"/>
      <w:bookmarkStart w:id="256" w:name="_Toc486524479"/>
      <w:bookmarkStart w:id="257" w:name="_Toc486524563"/>
      <w:bookmarkStart w:id="258" w:name="_Toc486525787"/>
      <w:bookmarkStart w:id="259" w:name="_Toc486575540"/>
      <w:bookmarkStart w:id="260" w:name="_Toc485284149"/>
      <w:bookmarkStart w:id="261" w:name="_Toc485762073"/>
      <w:bookmarkStart w:id="262" w:name="_Toc485762155"/>
      <w:bookmarkStart w:id="263" w:name="_Toc485762236"/>
      <w:bookmarkStart w:id="264" w:name="_Toc486438094"/>
      <w:bookmarkStart w:id="265" w:name="_Toc486438221"/>
      <w:bookmarkStart w:id="266" w:name="_Toc486438314"/>
      <w:bookmarkStart w:id="267" w:name="_Toc486438406"/>
      <w:bookmarkStart w:id="268" w:name="_Toc486438499"/>
      <w:bookmarkStart w:id="269" w:name="_Toc486438591"/>
      <w:bookmarkStart w:id="270" w:name="_Toc486438684"/>
      <w:bookmarkStart w:id="271" w:name="_Toc486438777"/>
      <w:bookmarkStart w:id="272" w:name="_Toc486438870"/>
      <w:bookmarkStart w:id="273" w:name="_Toc486438962"/>
      <w:bookmarkStart w:id="274" w:name="_Toc486439053"/>
      <w:bookmarkStart w:id="275" w:name="_Toc486439144"/>
      <w:bookmarkStart w:id="276" w:name="_Toc486439231"/>
      <w:bookmarkStart w:id="277" w:name="_Toc486439318"/>
      <w:bookmarkStart w:id="278" w:name="_Toc486440070"/>
      <w:bookmarkStart w:id="279" w:name="_Toc486524396"/>
      <w:bookmarkStart w:id="280" w:name="_Toc486524480"/>
      <w:bookmarkStart w:id="281" w:name="_Toc486524564"/>
      <w:bookmarkStart w:id="282" w:name="_Toc486525788"/>
      <w:bookmarkStart w:id="283" w:name="_Toc486575541"/>
      <w:bookmarkStart w:id="284" w:name="_Toc485284150"/>
      <w:bookmarkStart w:id="285" w:name="_Toc485762074"/>
      <w:bookmarkStart w:id="286" w:name="_Toc485762156"/>
      <w:bookmarkStart w:id="287" w:name="_Toc485762237"/>
      <w:bookmarkStart w:id="288" w:name="_Toc486438095"/>
      <w:bookmarkStart w:id="289" w:name="_Toc486438222"/>
      <w:bookmarkStart w:id="290" w:name="_Toc486438315"/>
      <w:bookmarkStart w:id="291" w:name="_Toc486438407"/>
      <w:bookmarkStart w:id="292" w:name="_Toc486438500"/>
      <w:bookmarkStart w:id="293" w:name="_Toc486438592"/>
      <w:bookmarkStart w:id="294" w:name="_Toc486438685"/>
      <w:bookmarkStart w:id="295" w:name="_Toc486438778"/>
      <w:bookmarkStart w:id="296" w:name="_Toc486438871"/>
      <w:bookmarkStart w:id="297" w:name="_Toc486438963"/>
      <w:bookmarkStart w:id="298" w:name="_Toc486439054"/>
      <w:bookmarkStart w:id="299" w:name="_Toc486439145"/>
      <w:bookmarkStart w:id="300" w:name="_Toc486439232"/>
      <w:bookmarkStart w:id="301" w:name="_Toc486439319"/>
      <w:bookmarkStart w:id="302" w:name="_Toc486440071"/>
      <w:bookmarkStart w:id="303" w:name="_Toc486524397"/>
      <w:bookmarkStart w:id="304" w:name="_Toc486524481"/>
      <w:bookmarkStart w:id="305" w:name="_Toc486524565"/>
      <w:bookmarkStart w:id="306" w:name="_Toc486525789"/>
      <w:bookmarkStart w:id="307" w:name="_Toc486575542"/>
      <w:bookmarkStart w:id="308" w:name="_Toc485284151"/>
      <w:bookmarkStart w:id="309" w:name="_Toc485762075"/>
      <w:bookmarkStart w:id="310" w:name="_Toc485762157"/>
      <w:bookmarkStart w:id="311" w:name="_Toc485762238"/>
      <w:bookmarkStart w:id="312" w:name="_Toc486438096"/>
      <w:bookmarkStart w:id="313" w:name="_Toc486438223"/>
      <w:bookmarkStart w:id="314" w:name="_Toc486438316"/>
      <w:bookmarkStart w:id="315" w:name="_Toc486438408"/>
      <w:bookmarkStart w:id="316" w:name="_Toc486438501"/>
      <w:bookmarkStart w:id="317" w:name="_Toc486438593"/>
      <w:bookmarkStart w:id="318" w:name="_Toc486438686"/>
      <w:bookmarkStart w:id="319" w:name="_Toc486438779"/>
      <w:bookmarkStart w:id="320" w:name="_Toc486438872"/>
      <w:bookmarkStart w:id="321" w:name="_Toc486438964"/>
      <w:bookmarkStart w:id="322" w:name="_Toc486439055"/>
      <w:bookmarkStart w:id="323" w:name="_Toc486439146"/>
      <w:bookmarkStart w:id="324" w:name="_Toc486439233"/>
      <w:bookmarkStart w:id="325" w:name="_Toc486439320"/>
      <w:bookmarkStart w:id="326" w:name="_Toc486440072"/>
      <w:bookmarkStart w:id="327" w:name="_Toc486524398"/>
      <w:bookmarkStart w:id="328" w:name="_Toc486524482"/>
      <w:bookmarkStart w:id="329" w:name="_Toc486524566"/>
      <w:bookmarkStart w:id="330" w:name="_Toc486525790"/>
      <w:bookmarkStart w:id="331" w:name="_Toc486575543"/>
      <w:bookmarkStart w:id="332" w:name="_Toc485284152"/>
      <w:bookmarkStart w:id="333" w:name="_Toc485762076"/>
      <w:bookmarkStart w:id="334" w:name="_Toc485762158"/>
      <w:bookmarkStart w:id="335" w:name="_Toc485762239"/>
      <w:bookmarkStart w:id="336" w:name="_Toc486438097"/>
      <w:bookmarkStart w:id="337" w:name="_Toc486438224"/>
      <w:bookmarkStart w:id="338" w:name="_Toc486438317"/>
      <w:bookmarkStart w:id="339" w:name="_Toc486438409"/>
      <w:bookmarkStart w:id="340" w:name="_Toc486438502"/>
      <w:bookmarkStart w:id="341" w:name="_Toc486438594"/>
      <w:bookmarkStart w:id="342" w:name="_Toc486438687"/>
      <w:bookmarkStart w:id="343" w:name="_Toc486438780"/>
      <w:bookmarkStart w:id="344" w:name="_Toc486438873"/>
      <w:bookmarkStart w:id="345" w:name="_Toc486438965"/>
      <w:bookmarkStart w:id="346" w:name="_Toc486439056"/>
      <w:bookmarkStart w:id="347" w:name="_Toc486439147"/>
      <w:bookmarkStart w:id="348" w:name="_Toc486439234"/>
      <w:bookmarkStart w:id="349" w:name="_Toc486439321"/>
      <w:bookmarkStart w:id="350" w:name="_Toc486440073"/>
      <w:bookmarkStart w:id="351" w:name="_Toc486524399"/>
      <w:bookmarkStart w:id="352" w:name="_Toc486524483"/>
      <w:bookmarkStart w:id="353" w:name="_Toc486524567"/>
      <w:bookmarkStart w:id="354" w:name="_Toc486525791"/>
      <w:bookmarkStart w:id="355" w:name="_Toc486575544"/>
      <w:bookmarkStart w:id="356" w:name="_Toc485284153"/>
      <w:bookmarkStart w:id="357" w:name="_Toc485762077"/>
      <w:bookmarkStart w:id="358" w:name="_Toc485762159"/>
      <w:bookmarkStart w:id="359" w:name="_Toc485762240"/>
      <w:bookmarkStart w:id="360" w:name="_Toc486438098"/>
      <w:bookmarkStart w:id="361" w:name="_Toc486438225"/>
      <w:bookmarkStart w:id="362" w:name="_Toc486438318"/>
      <w:bookmarkStart w:id="363" w:name="_Toc486438410"/>
      <w:bookmarkStart w:id="364" w:name="_Toc486438503"/>
      <w:bookmarkStart w:id="365" w:name="_Toc486438595"/>
      <w:bookmarkStart w:id="366" w:name="_Toc486438688"/>
      <w:bookmarkStart w:id="367" w:name="_Toc486438781"/>
      <w:bookmarkStart w:id="368" w:name="_Toc486438874"/>
      <w:bookmarkStart w:id="369" w:name="_Toc486438966"/>
      <w:bookmarkStart w:id="370" w:name="_Toc486439057"/>
      <w:bookmarkStart w:id="371" w:name="_Toc486439148"/>
      <w:bookmarkStart w:id="372" w:name="_Toc486439235"/>
      <w:bookmarkStart w:id="373" w:name="_Toc486439322"/>
      <w:bookmarkStart w:id="374" w:name="_Toc486440074"/>
      <w:bookmarkStart w:id="375" w:name="_Toc486524400"/>
      <w:bookmarkStart w:id="376" w:name="_Toc486524484"/>
      <w:bookmarkStart w:id="377" w:name="_Toc486524568"/>
      <w:bookmarkStart w:id="378" w:name="_Toc486525792"/>
      <w:bookmarkStart w:id="379" w:name="_Toc486575545"/>
      <w:bookmarkStart w:id="380" w:name="_Toc485284154"/>
      <w:bookmarkStart w:id="381" w:name="_Toc485762078"/>
      <w:bookmarkStart w:id="382" w:name="_Toc485762160"/>
      <w:bookmarkStart w:id="383" w:name="_Toc485762241"/>
      <w:bookmarkStart w:id="384" w:name="_Toc486438099"/>
      <w:bookmarkStart w:id="385" w:name="_Toc486438226"/>
      <w:bookmarkStart w:id="386" w:name="_Toc486438319"/>
      <w:bookmarkStart w:id="387" w:name="_Toc486438411"/>
      <w:bookmarkStart w:id="388" w:name="_Toc486438504"/>
      <w:bookmarkStart w:id="389" w:name="_Toc486438596"/>
      <w:bookmarkStart w:id="390" w:name="_Toc486438689"/>
      <w:bookmarkStart w:id="391" w:name="_Toc486438782"/>
      <w:bookmarkStart w:id="392" w:name="_Toc486438875"/>
      <w:bookmarkStart w:id="393" w:name="_Toc486438967"/>
      <w:bookmarkStart w:id="394" w:name="_Toc486439058"/>
      <w:bookmarkStart w:id="395" w:name="_Toc486439149"/>
      <w:bookmarkStart w:id="396" w:name="_Toc486439236"/>
      <w:bookmarkStart w:id="397" w:name="_Toc486439323"/>
      <w:bookmarkStart w:id="398" w:name="_Toc486440075"/>
      <w:bookmarkStart w:id="399" w:name="_Toc486524401"/>
      <w:bookmarkStart w:id="400" w:name="_Toc486524485"/>
      <w:bookmarkStart w:id="401" w:name="_Toc486524569"/>
      <w:bookmarkStart w:id="402" w:name="_Toc486525793"/>
      <w:bookmarkStart w:id="403" w:name="_Toc486575546"/>
      <w:bookmarkStart w:id="404" w:name="_Toc485284155"/>
      <w:bookmarkStart w:id="405" w:name="_Toc485762079"/>
      <w:bookmarkStart w:id="406" w:name="_Toc485762161"/>
      <w:bookmarkStart w:id="407" w:name="_Toc485762242"/>
      <w:bookmarkStart w:id="408" w:name="_Toc486438100"/>
      <w:bookmarkStart w:id="409" w:name="_Toc486438227"/>
      <w:bookmarkStart w:id="410" w:name="_Toc486438320"/>
      <w:bookmarkStart w:id="411" w:name="_Toc486438412"/>
      <w:bookmarkStart w:id="412" w:name="_Toc486438505"/>
      <w:bookmarkStart w:id="413" w:name="_Toc486438597"/>
      <w:bookmarkStart w:id="414" w:name="_Toc486438690"/>
      <w:bookmarkStart w:id="415" w:name="_Toc486438783"/>
      <w:bookmarkStart w:id="416" w:name="_Toc486438876"/>
      <w:bookmarkStart w:id="417" w:name="_Toc486438968"/>
      <w:bookmarkStart w:id="418" w:name="_Toc486439059"/>
      <w:bookmarkStart w:id="419" w:name="_Toc486439150"/>
      <w:bookmarkStart w:id="420" w:name="_Toc486439237"/>
      <w:bookmarkStart w:id="421" w:name="_Toc486439324"/>
      <w:bookmarkStart w:id="422" w:name="_Toc486440076"/>
      <w:bookmarkStart w:id="423" w:name="_Toc486524402"/>
      <w:bookmarkStart w:id="424" w:name="_Toc486524486"/>
      <w:bookmarkStart w:id="425" w:name="_Toc486524570"/>
      <w:bookmarkStart w:id="426" w:name="_Toc486525794"/>
      <w:bookmarkStart w:id="427" w:name="_Toc486575547"/>
      <w:bookmarkStart w:id="428" w:name="_Toc486438102"/>
      <w:bookmarkStart w:id="429" w:name="_Toc486438229"/>
      <w:bookmarkStart w:id="430" w:name="_Toc486438322"/>
      <w:bookmarkStart w:id="431" w:name="_Toc486438414"/>
      <w:bookmarkStart w:id="432" w:name="_Toc486438507"/>
      <w:bookmarkStart w:id="433" w:name="_Toc486438599"/>
      <w:bookmarkStart w:id="434" w:name="_Toc486438692"/>
      <w:bookmarkStart w:id="435" w:name="_Toc486438785"/>
      <w:bookmarkStart w:id="436" w:name="_Toc486438878"/>
      <w:bookmarkStart w:id="437" w:name="_Toc486438970"/>
      <w:bookmarkStart w:id="438" w:name="_Toc486439061"/>
      <w:bookmarkStart w:id="439" w:name="_Toc486439152"/>
      <w:bookmarkStart w:id="440" w:name="_Toc486439239"/>
      <w:bookmarkStart w:id="441" w:name="_Toc486439326"/>
      <w:bookmarkStart w:id="442" w:name="_Toc486440078"/>
      <w:bookmarkStart w:id="443" w:name="_Toc486524404"/>
      <w:bookmarkStart w:id="444" w:name="_Toc486524488"/>
      <w:bookmarkStart w:id="445" w:name="_Toc486524572"/>
      <w:bookmarkStart w:id="446" w:name="_Toc486525796"/>
      <w:bookmarkStart w:id="447" w:name="_Toc486575549"/>
      <w:bookmarkStart w:id="448" w:name="_Toc480962897"/>
      <w:bookmarkStart w:id="449" w:name="_Toc480963823"/>
      <w:bookmarkStart w:id="450" w:name="_Toc480963888"/>
      <w:bookmarkStart w:id="451" w:name="_Toc480964160"/>
      <w:bookmarkStart w:id="452" w:name="_Toc480964224"/>
      <w:bookmarkStart w:id="453" w:name="_Toc480964286"/>
      <w:bookmarkStart w:id="454" w:name="_Toc480964350"/>
      <w:bookmarkStart w:id="455" w:name="_Toc485284159"/>
      <w:bookmarkStart w:id="456" w:name="_Toc485762083"/>
      <w:bookmarkStart w:id="457" w:name="_Toc485762165"/>
      <w:bookmarkStart w:id="458" w:name="_Toc485762246"/>
      <w:bookmarkStart w:id="459" w:name="_Toc486438105"/>
      <w:bookmarkStart w:id="460" w:name="_Toc486438232"/>
      <w:bookmarkStart w:id="461" w:name="_Toc486438325"/>
      <w:bookmarkStart w:id="462" w:name="_Toc486438417"/>
      <w:bookmarkStart w:id="463" w:name="_Toc486438510"/>
      <w:bookmarkStart w:id="464" w:name="_Toc486438602"/>
      <w:bookmarkStart w:id="465" w:name="_Toc486438695"/>
      <w:bookmarkStart w:id="466" w:name="_Toc486438788"/>
      <w:bookmarkStart w:id="467" w:name="_Toc486438881"/>
      <w:bookmarkStart w:id="468" w:name="_Toc486438973"/>
      <w:bookmarkStart w:id="469" w:name="_Toc486439064"/>
      <w:bookmarkStart w:id="470" w:name="_Toc486439155"/>
      <w:bookmarkStart w:id="471" w:name="_Toc486439242"/>
      <w:bookmarkStart w:id="472" w:name="_Toc486439329"/>
      <w:bookmarkStart w:id="473" w:name="_Toc486440081"/>
      <w:bookmarkStart w:id="474" w:name="_Toc486524407"/>
      <w:bookmarkStart w:id="475" w:name="_Toc486524491"/>
      <w:bookmarkStart w:id="476" w:name="_Toc486524575"/>
      <w:bookmarkStart w:id="477" w:name="_Toc486525799"/>
      <w:bookmarkStart w:id="478" w:name="_Toc486575552"/>
      <w:bookmarkStart w:id="479" w:name="_Toc480962898"/>
      <w:bookmarkStart w:id="480" w:name="_Toc480963824"/>
      <w:bookmarkStart w:id="481" w:name="_Toc480963889"/>
      <w:bookmarkStart w:id="482" w:name="_Toc480964161"/>
      <w:bookmarkStart w:id="483" w:name="_Toc480964225"/>
      <w:bookmarkStart w:id="484" w:name="_Toc480964287"/>
      <w:bookmarkStart w:id="485" w:name="_Toc480964351"/>
      <w:bookmarkStart w:id="486" w:name="_Toc485284160"/>
      <w:bookmarkStart w:id="487" w:name="_Toc485762084"/>
      <w:bookmarkStart w:id="488" w:name="_Toc485762166"/>
      <w:bookmarkStart w:id="489" w:name="_Toc485762247"/>
      <w:bookmarkStart w:id="490" w:name="_Toc486438106"/>
      <w:bookmarkStart w:id="491" w:name="_Toc486438233"/>
      <w:bookmarkStart w:id="492" w:name="_Toc486438326"/>
      <w:bookmarkStart w:id="493" w:name="_Toc486438418"/>
      <w:bookmarkStart w:id="494" w:name="_Toc486438511"/>
      <w:bookmarkStart w:id="495" w:name="_Toc486438603"/>
      <w:bookmarkStart w:id="496" w:name="_Toc486438696"/>
      <w:bookmarkStart w:id="497" w:name="_Toc486438789"/>
      <w:bookmarkStart w:id="498" w:name="_Toc486438882"/>
      <w:bookmarkStart w:id="499" w:name="_Toc486438974"/>
      <w:bookmarkStart w:id="500" w:name="_Toc486439065"/>
      <w:bookmarkStart w:id="501" w:name="_Toc486439156"/>
      <w:bookmarkStart w:id="502" w:name="_Toc486439243"/>
      <w:bookmarkStart w:id="503" w:name="_Toc486439330"/>
      <w:bookmarkStart w:id="504" w:name="_Toc486440082"/>
      <w:bookmarkStart w:id="505" w:name="_Toc486524408"/>
      <w:bookmarkStart w:id="506" w:name="_Toc486524492"/>
      <w:bookmarkStart w:id="507" w:name="_Toc486524576"/>
      <w:bookmarkStart w:id="508" w:name="_Toc486525800"/>
      <w:bookmarkStart w:id="509" w:name="_Toc486575553"/>
      <w:bookmarkStart w:id="510" w:name="_Toc480962899"/>
      <w:bookmarkStart w:id="511" w:name="_Toc480963825"/>
      <w:bookmarkStart w:id="512" w:name="_Toc480963890"/>
      <w:bookmarkStart w:id="513" w:name="_Toc480964162"/>
      <w:bookmarkStart w:id="514" w:name="_Toc480964226"/>
      <w:bookmarkStart w:id="515" w:name="_Toc480964288"/>
      <w:bookmarkStart w:id="516" w:name="_Toc480964352"/>
      <w:bookmarkStart w:id="517" w:name="_Toc485284161"/>
      <w:bookmarkStart w:id="518" w:name="_Toc485762085"/>
      <w:bookmarkStart w:id="519" w:name="_Toc485762167"/>
      <w:bookmarkStart w:id="520" w:name="_Toc485762248"/>
      <w:bookmarkStart w:id="521" w:name="_Toc486438107"/>
      <w:bookmarkStart w:id="522" w:name="_Toc486438234"/>
      <w:bookmarkStart w:id="523" w:name="_Toc486438327"/>
      <w:bookmarkStart w:id="524" w:name="_Toc486438419"/>
      <w:bookmarkStart w:id="525" w:name="_Toc486438512"/>
      <w:bookmarkStart w:id="526" w:name="_Toc486438604"/>
      <w:bookmarkStart w:id="527" w:name="_Toc486438697"/>
      <w:bookmarkStart w:id="528" w:name="_Toc486438790"/>
      <w:bookmarkStart w:id="529" w:name="_Toc486438883"/>
      <w:bookmarkStart w:id="530" w:name="_Toc486438975"/>
      <w:bookmarkStart w:id="531" w:name="_Toc486439066"/>
      <w:bookmarkStart w:id="532" w:name="_Toc486439157"/>
      <w:bookmarkStart w:id="533" w:name="_Toc486439244"/>
      <w:bookmarkStart w:id="534" w:name="_Toc486439331"/>
      <w:bookmarkStart w:id="535" w:name="_Toc486440083"/>
      <w:bookmarkStart w:id="536" w:name="_Toc486524409"/>
      <w:bookmarkStart w:id="537" w:name="_Toc486524493"/>
      <w:bookmarkStart w:id="538" w:name="_Toc486524577"/>
      <w:bookmarkStart w:id="539" w:name="_Toc486525801"/>
      <w:bookmarkStart w:id="540" w:name="_Toc486575554"/>
      <w:bookmarkStart w:id="541" w:name="_Toc480962900"/>
      <w:bookmarkStart w:id="542" w:name="_Toc480963826"/>
      <w:bookmarkStart w:id="543" w:name="_Toc480963891"/>
      <w:bookmarkStart w:id="544" w:name="_Toc480964163"/>
      <w:bookmarkStart w:id="545" w:name="_Toc480964227"/>
      <w:bookmarkStart w:id="546" w:name="_Toc480964289"/>
      <w:bookmarkStart w:id="547" w:name="_Toc480964353"/>
      <w:bookmarkStart w:id="548" w:name="_Toc485284162"/>
      <w:bookmarkStart w:id="549" w:name="_Toc485762086"/>
      <w:bookmarkStart w:id="550" w:name="_Toc485762168"/>
      <w:bookmarkStart w:id="551" w:name="_Toc485762249"/>
      <w:bookmarkStart w:id="552" w:name="_Toc486438108"/>
      <w:bookmarkStart w:id="553" w:name="_Toc486438235"/>
      <w:bookmarkStart w:id="554" w:name="_Toc486438328"/>
      <w:bookmarkStart w:id="555" w:name="_Toc486438420"/>
      <w:bookmarkStart w:id="556" w:name="_Toc486438513"/>
      <w:bookmarkStart w:id="557" w:name="_Toc486438605"/>
      <w:bookmarkStart w:id="558" w:name="_Toc486438698"/>
      <w:bookmarkStart w:id="559" w:name="_Toc486438791"/>
      <w:bookmarkStart w:id="560" w:name="_Toc486438884"/>
      <w:bookmarkStart w:id="561" w:name="_Toc486438976"/>
      <w:bookmarkStart w:id="562" w:name="_Toc486439067"/>
      <w:bookmarkStart w:id="563" w:name="_Toc486439158"/>
      <w:bookmarkStart w:id="564" w:name="_Toc486439245"/>
      <w:bookmarkStart w:id="565" w:name="_Toc486439332"/>
      <w:bookmarkStart w:id="566" w:name="_Toc486440084"/>
      <w:bookmarkStart w:id="567" w:name="_Toc486524410"/>
      <w:bookmarkStart w:id="568" w:name="_Toc486524494"/>
      <w:bookmarkStart w:id="569" w:name="_Toc486524578"/>
      <w:bookmarkStart w:id="570" w:name="_Toc486525802"/>
      <w:bookmarkStart w:id="571" w:name="_Toc486575555"/>
      <w:bookmarkStart w:id="572" w:name="_Toc480962901"/>
      <w:bookmarkStart w:id="573" w:name="_Toc480963827"/>
      <w:bookmarkStart w:id="574" w:name="_Toc480963892"/>
      <w:bookmarkStart w:id="575" w:name="_Toc480964164"/>
      <w:bookmarkStart w:id="576" w:name="_Toc480964228"/>
      <w:bookmarkStart w:id="577" w:name="_Toc480964290"/>
      <w:bookmarkStart w:id="578" w:name="_Toc480964354"/>
      <w:bookmarkStart w:id="579" w:name="_Toc485284163"/>
      <w:bookmarkStart w:id="580" w:name="_Toc485762087"/>
      <w:bookmarkStart w:id="581" w:name="_Toc485762169"/>
      <w:bookmarkStart w:id="582" w:name="_Toc485762250"/>
      <w:bookmarkStart w:id="583" w:name="_Toc486438109"/>
      <w:bookmarkStart w:id="584" w:name="_Toc486438236"/>
      <w:bookmarkStart w:id="585" w:name="_Toc486438329"/>
      <w:bookmarkStart w:id="586" w:name="_Toc486438421"/>
      <w:bookmarkStart w:id="587" w:name="_Toc486438514"/>
      <w:bookmarkStart w:id="588" w:name="_Toc486438606"/>
      <w:bookmarkStart w:id="589" w:name="_Toc486438699"/>
      <w:bookmarkStart w:id="590" w:name="_Toc486438792"/>
      <w:bookmarkStart w:id="591" w:name="_Toc486438885"/>
      <w:bookmarkStart w:id="592" w:name="_Toc486438977"/>
      <w:bookmarkStart w:id="593" w:name="_Toc486439068"/>
      <w:bookmarkStart w:id="594" w:name="_Toc486439159"/>
      <w:bookmarkStart w:id="595" w:name="_Toc486439246"/>
      <w:bookmarkStart w:id="596" w:name="_Toc486439333"/>
      <w:bookmarkStart w:id="597" w:name="_Toc486440085"/>
      <w:bookmarkStart w:id="598" w:name="_Toc486524411"/>
      <w:bookmarkStart w:id="599" w:name="_Toc486524495"/>
      <w:bookmarkStart w:id="600" w:name="_Toc486524579"/>
      <w:bookmarkStart w:id="601" w:name="_Toc486525803"/>
      <w:bookmarkStart w:id="602" w:name="_Toc486575556"/>
      <w:bookmarkStart w:id="603" w:name="_Toc480962902"/>
      <w:bookmarkStart w:id="604" w:name="_Toc480963828"/>
      <w:bookmarkStart w:id="605" w:name="_Toc480963893"/>
      <w:bookmarkStart w:id="606" w:name="_Toc480964165"/>
      <w:bookmarkStart w:id="607" w:name="_Toc480964229"/>
      <w:bookmarkStart w:id="608" w:name="_Toc480964291"/>
      <w:bookmarkStart w:id="609" w:name="_Toc480964355"/>
      <w:bookmarkStart w:id="610" w:name="_Toc485284164"/>
      <w:bookmarkStart w:id="611" w:name="_Toc485762088"/>
      <w:bookmarkStart w:id="612" w:name="_Toc485762170"/>
      <w:bookmarkStart w:id="613" w:name="_Toc485762251"/>
      <w:bookmarkStart w:id="614" w:name="_Toc486438110"/>
      <w:bookmarkStart w:id="615" w:name="_Toc486438237"/>
      <w:bookmarkStart w:id="616" w:name="_Toc486438330"/>
      <w:bookmarkStart w:id="617" w:name="_Toc486438422"/>
      <w:bookmarkStart w:id="618" w:name="_Toc486438515"/>
      <w:bookmarkStart w:id="619" w:name="_Toc486438607"/>
      <w:bookmarkStart w:id="620" w:name="_Toc486438700"/>
      <w:bookmarkStart w:id="621" w:name="_Toc486438793"/>
      <w:bookmarkStart w:id="622" w:name="_Toc486438886"/>
      <w:bookmarkStart w:id="623" w:name="_Toc486438978"/>
      <w:bookmarkStart w:id="624" w:name="_Toc486439069"/>
      <w:bookmarkStart w:id="625" w:name="_Toc486439160"/>
      <w:bookmarkStart w:id="626" w:name="_Toc486439247"/>
      <w:bookmarkStart w:id="627" w:name="_Toc486439334"/>
      <w:bookmarkStart w:id="628" w:name="_Toc486440086"/>
      <w:bookmarkStart w:id="629" w:name="_Toc486524412"/>
      <w:bookmarkStart w:id="630" w:name="_Toc486524496"/>
      <w:bookmarkStart w:id="631" w:name="_Toc486524580"/>
      <w:bookmarkStart w:id="632" w:name="_Toc486525804"/>
      <w:bookmarkStart w:id="633" w:name="_Toc486575557"/>
      <w:bookmarkStart w:id="634" w:name="_Toc480962903"/>
      <w:bookmarkStart w:id="635" w:name="_Toc480963829"/>
      <w:bookmarkStart w:id="636" w:name="_Toc480963894"/>
      <w:bookmarkStart w:id="637" w:name="_Toc480964166"/>
      <w:bookmarkStart w:id="638" w:name="_Toc480964230"/>
      <w:bookmarkStart w:id="639" w:name="_Toc480964292"/>
      <w:bookmarkStart w:id="640" w:name="_Toc480964356"/>
      <w:bookmarkStart w:id="641" w:name="_Toc485284165"/>
      <w:bookmarkStart w:id="642" w:name="_Toc485762089"/>
      <w:bookmarkStart w:id="643" w:name="_Toc485762171"/>
      <w:bookmarkStart w:id="644" w:name="_Toc485762252"/>
      <w:bookmarkStart w:id="645" w:name="_Toc486438111"/>
      <w:bookmarkStart w:id="646" w:name="_Toc486438238"/>
      <w:bookmarkStart w:id="647" w:name="_Toc486438331"/>
      <w:bookmarkStart w:id="648" w:name="_Toc486438423"/>
      <w:bookmarkStart w:id="649" w:name="_Toc486438516"/>
      <w:bookmarkStart w:id="650" w:name="_Toc486438608"/>
      <w:bookmarkStart w:id="651" w:name="_Toc486438701"/>
      <w:bookmarkStart w:id="652" w:name="_Toc486438794"/>
      <w:bookmarkStart w:id="653" w:name="_Toc486438887"/>
      <w:bookmarkStart w:id="654" w:name="_Toc486438979"/>
      <w:bookmarkStart w:id="655" w:name="_Toc486439070"/>
      <w:bookmarkStart w:id="656" w:name="_Toc486439161"/>
      <w:bookmarkStart w:id="657" w:name="_Toc486439248"/>
      <w:bookmarkStart w:id="658" w:name="_Toc486439335"/>
      <w:bookmarkStart w:id="659" w:name="_Toc486440087"/>
      <w:bookmarkStart w:id="660" w:name="_Toc486524413"/>
      <w:bookmarkStart w:id="661" w:name="_Toc486524497"/>
      <w:bookmarkStart w:id="662" w:name="_Toc486524581"/>
      <w:bookmarkStart w:id="663" w:name="_Toc486525805"/>
      <w:bookmarkStart w:id="664" w:name="_Toc486575558"/>
      <w:bookmarkStart w:id="665" w:name="_Toc480962904"/>
      <w:bookmarkStart w:id="666" w:name="_Toc480963830"/>
      <w:bookmarkStart w:id="667" w:name="_Toc480963895"/>
      <w:bookmarkStart w:id="668" w:name="_Toc480964167"/>
      <w:bookmarkStart w:id="669" w:name="_Toc480964231"/>
      <w:bookmarkStart w:id="670" w:name="_Toc480964293"/>
      <w:bookmarkStart w:id="671" w:name="_Toc480964357"/>
      <w:bookmarkStart w:id="672" w:name="_Toc485284166"/>
      <w:bookmarkStart w:id="673" w:name="_Toc485762090"/>
      <w:bookmarkStart w:id="674" w:name="_Toc485762172"/>
      <w:bookmarkStart w:id="675" w:name="_Toc485762253"/>
      <w:bookmarkStart w:id="676" w:name="_Toc486438112"/>
      <w:bookmarkStart w:id="677" w:name="_Toc486438239"/>
      <w:bookmarkStart w:id="678" w:name="_Toc486438332"/>
      <w:bookmarkStart w:id="679" w:name="_Toc486438424"/>
      <w:bookmarkStart w:id="680" w:name="_Toc486438517"/>
      <w:bookmarkStart w:id="681" w:name="_Toc486438609"/>
      <w:bookmarkStart w:id="682" w:name="_Toc486438702"/>
      <w:bookmarkStart w:id="683" w:name="_Toc486438795"/>
      <w:bookmarkStart w:id="684" w:name="_Toc486438888"/>
      <w:bookmarkStart w:id="685" w:name="_Toc486438980"/>
      <w:bookmarkStart w:id="686" w:name="_Toc486439071"/>
      <w:bookmarkStart w:id="687" w:name="_Toc486439162"/>
      <w:bookmarkStart w:id="688" w:name="_Toc486439249"/>
      <w:bookmarkStart w:id="689" w:name="_Toc486439336"/>
      <w:bookmarkStart w:id="690" w:name="_Toc486440088"/>
      <w:bookmarkStart w:id="691" w:name="_Toc486524414"/>
      <w:bookmarkStart w:id="692" w:name="_Toc486524498"/>
      <w:bookmarkStart w:id="693" w:name="_Toc486524582"/>
      <w:bookmarkStart w:id="694" w:name="_Toc486525806"/>
      <w:bookmarkStart w:id="695" w:name="_Toc486575559"/>
      <w:bookmarkStart w:id="696" w:name="_Toc480962905"/>
      <w:bookmarkStart w:id="697" w:name="_Toc480963831"/>
      <w:bookmarkStart w:id="698" w:name="_Toc480963896"/>
      <w:bookmarkStart w:id="699" w:name="_Toc480964168"/>
      <w:bookmarkStart w:id="700" w:name="_Toc480964232"/>
      <w:bookmarkStart w:id="701" w:name="_Toc480964294"/>
      <w:bookmarkStart w:id="702" w:name="_Toc480964358"/>
      <w:bookmarkStart w:id="703" w:name="_Toc485284167"/>
      <w:bookmarkStart w:id="704" w:name="_Toc485762091"/>
      <w:bookmarkStart w:id="705" w:name="_Toc485762173"/>
      <w:bookmarkStart w:id="706" w:name="_Toc485762254"/>
      <w:bookmarkStart w:id="707" w:name="_Toc486438113"/>
      <w:bookmarkStart w:id="708" w:name="_Toc486438240"/>
      <w:bookmarkStart w:id="709" w:name="_Toc486438333"/>
      <w:bookmarkStart w:id="710" w:name="_Toc486438425"/>
      <w:bookmarkStart w:id="711" w:name="_Toc486438518"/>
      <w:bookmarkStart w:id="712" w:name="_Toc486438610"/>
      <w:bookmarkStart w:id="713" w:name="_Toc486438703"/>
      <w:bookmarkStart w:id="714" w:name="_Toc486438796"/>
      <w:bookmarkStart w:id="715" w:name="_Toc486438889"/>
      <w:bookmarkStart w:id="716" w:name="_Toc486438981"/>
      <w:bookmarkStart w:id="717" w:name="_Toc486439072"/>
      <w:bookmarkStart w:id="718" w:name="_Toc486439163"/>
      <w:bookmarkStart w:id="719" w:name="_Toc486439250"/>
      <w:bookmarkStart w:id="720" w:name="_Toc486439337"/>
      <w:bookmarkStart w:id="721" w:name="_Toc486440089"/>
      <w:bookmarkStart w:id="722" w:name="_Toc486524415"/>
      <w:bookmarkStart w:id="723" w:name="_Toc486524499"/>
      <w:bookmarkStart w:id="724" w:name="_Toc486524583"/>
      <w:bookmarkStart w:id="725" w:name="_Toc486525807"/>
      <w:bookmarkStart w:id="726" w:name="_Toc486575560"/>
      <w:bookmarkStart w:id="727" w:name="_Toc480962906"/>
      <w:bookmarkStart w:id="728" w:name="_Toc480963832"/>
      <w:bookmarkStart w:id="729" w:name="_Toc480963897"/>
      <w:bookmarkStart w:id="730" w:name="_Toc480964169"/>
      <w:bookmarkStart w:id="731" w:name="_Toc480964233"/>
      <w:bookmarkStart w:id="732" w:name="_Toc480964295"/>
      <w:bookmarkStart w:id="733" w:name="_Toc480964359"/>
      <w:bookmarkStart w:id="734" w:name="_Toc485284168"/>
      <w:bookmarkStart w:id="735" w:name="_Toc485762092"/>
      <w:bookmarkStart w:id="736" w:name="_Toc485762174"/>
      <w:bookmarkStart w:id="737" w:name="_Toc485762255"/>
      <w:bookmarkStart w:id="738" w:name="_Toc486438114"/>
      <w:bookmarkStart w:id="739" w:name="_Toc486438241"/>
      <w:bookmarkStart w:id="740" w:name="_Toc486438334"/>
      <w:bookmarkStart w:id="741" w:name="_Toc486438426"/>
      <w:bookmarkStart w:id="742" w:name="_Toc486438519"/>
      <w:bookmarkStart w:id="743" w:name="_Toc486438611"/>
      <w:bookmarkStart w:id="744" w:name="_Toc486438704"/>
      <w:bookmarkStart w:id="745" w:name="_Toc486438797"/>
      <w:bookmarkStart w:id="746" w:name="_Toc486438890"/>
      <w:bookmarkStart w:id="747" w:name="_Toc486438982"/>
      <w:bookmarkStart w:id="748" w:name="_Toc486439073"/>
      <w:bookmarkStart w:id="749" w:name="_Toc486439164"/>
      <w:bookmarkStart w:id="750" w:name="_Toc486439251"/>
      <w:bookmarkStart w:id="751" w:name="_Toc486439338"/>
      <w:bookmarkStart w:id="752" w:name="_Toc486440090"/>
      <w:bookmarkStart w:id="753" w:name="_Toc486524416"/>
      <w:bookmarkStart w:id="754" w:name="_Toc486524500"/>
      <w:bookmarkStart w:id="755" w:name="_Toc486524584"/>
      <w:bookmarkStart w:id="756" w:name="_Toc486525808"/>
      <w:bookmarkStart w:id="757" w:name="_Toc486575561"/>
      <w:bookmarkStart w:id="758" w:name="_Toc486438116"/>
      <w:bookmarkStart w:id="759" w:name="_Toc486438243"/>
      <w:bookmarkStart w:id="760" w:name="_Toc486438336"/>
      <w:bookmarkStart w:id="761" w:name="_Toc486438428"/>
      <w:bookmarkStart w:id="762" w:name="_Toc486438521"/>
      <w:bookmarkStart w:id="763" w:name="_Toc486438613"/>
      <w:bookmarkStart w:id="764" w:name="_Toc486438706"/>
      <w:bookmarkStart w:id="765" w:name="_Toc486438799"/>
      <w:bookmarkStart w:id="766" w:name="_Toc486438892"/>
      <w:bookmarkStart w:id="767" w:name="_Toc486438984"/>
      <w:bookmarkStart w:id="768" w:name="_Toc486439075"/>
      <w:bookmarkStart w:id="769" w:name="_Toc486439166"/>
      <w:bookmarkStart w:id="770" w:name="_Toc486439253"/>
      <w:bookmarkStart w:id="771" w:name="_Toc486439340"/>
      <w:bookmarkStart w:id="772" w:name="_Toc486440092"/>
      <w:bookmarkStart w:id="773" w:name="_Toc486524418"/>
      <w:bookmarkStart w:id="774" w:name="_Toc486524502"/>
      <w:bookmarkStart w:id="775" w:name="_Toc486524586"/>
      <w:bookmarkStart w:id="776" w:name="_Toc486525810"/>
      <w:bookmarkStart w:id="777" w:name="_Toc486575563"/>
      <w:bookmarkStart w:id="778" w:name="_Toc486438117"/>
      <w:bookmarkStart w:id="779" w:name="_Toc486438244"/>
      <w:bookmarkStart w:id="780" w:name="_Toc486438337"/>
      <w:bookmarkStart w:id="781" w:name="_Toc486438429"/>
      <w:bookmarkStart w:id="782" w:name="_Toc486438522"/>
      <w:bookmarkStart w:id="783" w:name="_Toc486438614"/>
      <w:bookmarkStart w:id="784" w:name="_Toc486438707"/>
      <w:bookmarkStart w:id="785" w:name="_Toc486438800"/>
      <w:bookmarkStart w:id="786" w:name="_Toc486438893"/>
      <w:bookmarkStart w:id="787" w:name="_Toc486438985"/>
      <w:bookmarkStart w:id="788" w:name="_Toc486439076"/>
      <w:bookmarkStart w:id="789" w:name="_Toc486439167"/>
      <w:bookmarkStart w:id="790" w:name="_Toc486439254"/>
      <w:bookmarkStart w:id="791" w:name="_Toc486439341"/>
      <w:bookmarkStart w:id="792" w:name="_Toc486440093"/>
      <w:bookmarkStart w:id="793" w:name="_Toc486524419"/>
      <w:bookmarkStart w:id="794" w:name="_Toc486524503"/>
      <w:bookmarkStart w:id="795" w:name="_Toc486524587"/>
      <w:bookmarkStart w:id="796" w:name="_Toc486525811"/>
      <w:bookmarkStart w:id="797" w:name="_Toc486575564"/>
      <w:bookmarkStart w:id="798" w:name="_Toc61939426"/>
      <w:bookmarkStart w:id="799" w:name="_Hlk103688209"/>
      <w:bookmarkStart w:id="800" w:name="_Toc487209762"/>
      <w:bookmarkStart w:id="801" w:name="_Toc487209760"/>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E03312">
        <w:rPr>
          <w:rFonts w:ascii="標楷體" w:eastAsia="標楷體" w:hAnsi="標楷體" w:hint="eastAsia"/>
          <w:b/>
          <w:sz w:val="28"/>
          <w:szCs w:val="28"/>
        </w:rPr>
        <w:lastRenderedPageBreak/>
        <w:t>投標</w:t>
      </w:r>
      <w:r w:rsidRPr="00E03312">
        <w:rPr>
          <w:rFonts w:ascii="標楷體" w:eastAsia="標楷體" w:hAnsi="標楷體"/>
          <w:b/>
          <w:sz w:val="28"/>
          <w:szCs w:val="28"/>
        </w:rPr>
        <w:t>文件</w:t>
      </w:r>
      <w:bookmarkEnd w:id="798"/>
    </w:p>
    <w:p w:rsidR="00DB2108" w:rsidRPr="00E03312" w:rsidRDefault="00DB2108" w:rsidP="00DB2108">
      <w:pPr>
        <w:pStyle w:val="a3"/>
        <w:numPr>
          <w:ilvl w:val="0"/>
          <w:numId w:val="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color w:val="FF0000"/>
          <w:sz w:val="28"/>
          <w:szCs w:val="28"/>
        </w:rPr>
      </w:pPr>
      <w:r w:rsidRPr="00E03312">
        <w:rPr>
          <w:rFonts w:ascii="標楷體" w:eastAsia="標楷體" w:hAnsi="標楷體" w:hint="eastAsia"/>
          <w:color w:val="FF0000"/>
          <w:sz w:val="28"/>
          <w:szCs w:val="28"/>
        </w:rPr>
        <w:t>本案投標文件請至本府網站下載。</w:t>
      </w:r>
    </w:p>
    <w:p w:rsidR="00DB2108" w:rsidRPr="00E03312" w:rsidRDefault="00DB2108" w:rsidP="00DB2108">
      <w:pPr>
        <w:pStyle w:val="a3"/>
        <w:numPr>
          <w:ilvl w:val="0"/>
          <w:numId w:val="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投標文件</w:t>
      </w:r>
      <w:r w:rsidRPr="00E03312">
        <w:rPr>
          <w:rFonts w:ascii="標楷體" w:eastAsia="標楷體" w:hAnsi="標楷體" w:hint="eastAsia"/>
          <w:sz w:val="28"/>
          <w:szCs w:val="28"/>
        </w:rPr>
        <w:t>包括</w:t>
      </w:r>
      <w:r w:rsidRPr="00E03312">
        <w:rPr>
          <w:rFonts w:ascii="標楷體" w:eastAsia="標楷體" w:hAnsi="標楷體"/>
          <w:sz w:val="28"/>
          <w:szCs w:val="28"/>
        </w:rPr>
        <w:t>（請依序置入外標封，如附件</w:t>
      </w:r>
      <w:r w:rsidRPr="00E03312">
        <w:rPr>
          <w:rFonts w:ascii="標楷體" w:eastAsia="標楷體" w:hAnsi="標楷體" w:hint="eastAsia"/>
          <w:sz w:val="28"/>
          <w:szCs w:val="28"/>
        </w:rPr>
        <w:t>四</w:t>
      </w:r>
      <w:r w:rsidRPr="00E03312">
        <w:rPr>
          <w:rFonts w:ascii="標楷體" w:eastAsia="標楷體" w:hAnsi="標楷體"/>
          <w:sz w:val="28"/>
          <w:szCs w:val="28"/>
        </w:rPr>
        <w:t>）:</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投標申請表（如附件</w:t>
      </w:r>
      <w:r w:rsidRPr="00E03312">
        <w:rPr>
          <w:rFonts w:ascii="標楷體" w:eastAsia="標楷體" w:hAnsi="標楷體" w:hint="eastAsia"/>
          <w:sz w:val="28"/>
          <w:szCs w:val="28"/>
        </w:rPr>
        <w:t>五</w:t>
      </w:r>
      <w:r w:rsidRPr="00E03312">
        <w:rPr>
          <w:rFonts w:ascii="標楷體" w:eastAsia="標楷體" w:hAnsi="標楷體"/>
          <w:sz w:val="28"/>
          <w:szCs w:val="28"/>
        </w:rPr>
        <w:t>）。</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文件檢核表（如附件</w:t>
      </w:r>
      <w:r w:rsidRPr="00E03312">
        <w:rPr>
          <w:rFonts w:ascii="標楷體" w:eastAsia="標楷體" w:hAnsi="標楷體" w:hint="eastAsia"/>
          <w:sz w:val="28"/>
          <w:szCs w:val="28"/>
        </w:rPr>
        <w:t>六</w:t>
      </w:r>
      <w:r w:rsidRPr="00E03312">
        <w:rPr>
          <w:rFonts w:ascii="標楷體" w:eastAsia="標楷體" w:hAnsi="標楷體"/>
          <w:sz w:val="28"/>
          <w:szCs w:val="28"/>
        </w:rPr>
        <w:t>）。</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依本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第</w:t>
      </w:r>
      <w:r w:rsidRPr="00E03312">
        <w:rPr>
          <w:rFonts w:ascii="標楷體" w:eastAsia="標楷體" w:hAnsi="標楷體" w:hint="eastAsia"/>
          <w:sz w:val="28"/>
          <w:szCs w:val="28"/>
        </w:rPr>
        <w:t>六</w:t>
      </w:r>
      <w:r w:rsidRPr="00E03312">
        <w:rPr>
          <w:rFonts w:ascii="標楷體" w:eastAsia="標楷體" w:hAnsi="標楷體"/>
          <w:sz w:val="28"/>
          <w:szCs w:val="28"/>
        </w:rPr>
        <w:t>點所列之資格證明文件。</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切結書（如附件</w:t>
      </w:r>
      <w:r w:rsidRPr="00E03312">
        <w:rPr>
          <w:rFonts w:ascii="標楷體" w:eastAsia="標楷體" w:hAnsi="標楷體" w:hint="eastAsia"/>
          <w:sz w:val="28"/>
          <w:szCs w:val="28"/>
        </w:rPr>
        <w:t>七</w:t>
      </w:r>
      <w:r w:rsidRPr="00E03312">
        <w:rPr>
          <w:rFonts w:ascii="標楷體" w:eastAsia="標楷體" w:hAnsi="標楷體"/>
          <w:sz w:val="28"/>
          <w:szCs w:val="28"/>
        </w:rPr>
        <w:t>）。</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代理人授權書（如有授權代理情形時</w:t>
      </w:r>
      <w:r w:rsidRPr="00E03312">
        <w:rPr>
          <w:rFonts w:ascii="標楷體" w:eastAsia="標楷體" w:hAnsi="標楷體" w:hint="eastAsia"/>
          <w:sz w:val="28"/>
          <w:szCs w:val="28"/>
        </w:rPr>
        <w:t>應</w:t>
      </w:r>
      <w:r w:rsidRPr="00E03312">
        <w:rPr>
          <w:rFonts w:ascii="標楷體" w:eastAsia="標楷體" w:hAnsi="標楷體"/>
          <w:sz w:val="28"/>
          <w:szCs w:val="28"/>
        </w:rPr>
        <w:t>檢</w:t>
      </w:r>
      <w:proofErr w:type="gramStart"/>
      <w:r w:rsidRPr="00E03312">
        <w:rPr>
          <w:rFonts w:ascii="標楷體" w:eastAsia="標楷體" w:hAnsi="標楷體"/>
          <w:sz w:val="28"/>
          <w:szCs w:val="28"/>
        </w:rPr>
        <w:t>附</w:t>
      </w:r>
      <w:proofErr w:type="gramEnd"/>
      <w:r w:rsidRPr="00E03312">
        <w:rPr>
          <w:rFonts w:ascii="標楷體" w:eastAsia="標楷體" w:hAnsi="標楷體"/>
          <w:sz w:val="28"/>
          <w:szCs w:val="28"/>
        </w:rPr>
        <w:t>，如附件</w:t>
      </w:r>
      <w:r w:rsidRPr="00E03312">
        <w:rPr>
          <w:rFonts w:ascii="標楷體" w:eastAsia="標楷體" w:hAnsi="標楷體" w:hint="eastAsia"/>
          <w:sz w:val="28"/>
          <w:szCs w:val="28"/>
        </w:rPr>
        <w:t>八）</w:t>
      </w:r>
      <w:r w:rsidRPr="00E03312">
        <w:rPr>
          <w:rFonts w:ascii="標楷體" w:eastAsia="標楷體" w:hAnsi="標楷體"/>
          <w:sz w:val="28"/>
          <w:szCs w:val="28"/>
        </w:rPr>
        <w:t>。</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proofErr w:type="gramStart"/>
      <w:r w:rsidRPr="00E03312">
        <w:rPr>
          <w:rFonts w:ascii="標楷體" w:eastAsia="標楷體" w:hAnsi="標楷體"/>
          <w:sz w:val="28"/>
          <w:szCs w:val="28"/>
        </w:rPr>
        <w:t>押</w:t>
      </w:r>
      <w:proofErr w:type="gramEnd"/>
      <w:r w:rsidRPr="00E03312">
        <w:rPr>
          <w:rFonts w:ascii="標楷體" w:eastAsia="標楷體" w:hAnsi="標楷體"/>
          <w:sz w:val="28"/>
          <w:szCs w:val="28"/>
        </w:rPr>
        <w:t>標金繳款憑證影本。</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sz w:val="28"/>
          <w:szCs w:val="28"/>
        </w:rPr>
        <w:t>投標單</w:t>
      </w:r>
      <w:proofErr w:type="gramStart"/>
      <w:r w:rsidRPr="00E03312">
        <w:rPr>
          <w:rFonts w:ascii="標楷體" w:eastAsia="標楷體" w:hAnsi="標楷體" w:hint="eastAsia"/>
          <w:sz w:val="28"/>
          <w:szCs w:val="28"/>
        </w:rPr>
        <w:t>（</w:t>
      </w:r>
      <w:proofErr w:type="gramEnd"/>
      <w:r w:rsidRPr="00E03312">
        <w:rPr>
          <w:rFonts w:ascii="標楷體" w:eastAsia="標楷體" w:hAnsi="標楷體"/>
          <w:sz w:val="28"/>
          <w:szCs w:val="28"/>
        </w:rPr>
        <w:t>如附件</w:t>
      </w:r>
      <w:r w:rsidRPr="00E03312">
        <w:rPr>
          <w:rFonts w:ascii="標楷體" w:eastAsia="標楷體" w:hAnsi="標楷體" w:hint="eastAsia"/>
          <w:sz w:val="28"/>
          <w:szCs w:val="28"/>
        </w:rPr>
        <w:t>九</w:t>
      </w:r>
      <w:r w:rsidRPr="00E03312">
        <w:rPr>
          <w:rFonts w:ascii="標楷體" w:eastAsia="標楷體" w:hAnsi="標楷體"/>
          <w:sz w:val="28"/>
          <w:szCs w:val="28"/>
        </w:rPr>
        <w:t>，密封於標單封（如附件</w:t>
      </w:r>
      <w:r w:rsidRPr="00E03312">
        <w:rPr>
          <w:rFonts w:ascii="標楷體" w:eastAsia="標楷體" w:hAnsi="標楷體" w:hint="eastAsia"/>
          <w:sz w:val="28"/>
          <w:szCs w:val="28"/>
        </w:rPr>
        <w:t>十</w:t>
      </w:r>
      <w:r w:rsidRPr="00E03312">
        <w:rPr>
          <w:rFonts w:ascii="標楷體" w:eastAsia="標楷體" w:hAnsi="標楷體"/>
          <w:sz w:val="28"/>
          <w:szCs w:val="28"/>
        </w:rPr>
        <w:t>）內</w:t>
      </w:r>
      <w:r w:rsidRPr="00E03312">
        <w:rPr>
          <w:rFonts w:ascii="標楷體" w:eastAsia="標楷體" w:hAnsi="標楷體" w:hint="eastAsia"/>
          <w:sz w:val="28"/>
          <w:szCs w:val="28"/>
        </w:rPr>
        <w:t>）</w:t>
      </w:r>
      <w:r w:rsidRPr="00E03312">
        <w:rPr>
          <w:rFonts w:ascii="標楷體" w:eastAsia="標楷體" w:hAnsi="標楷體"/>
          <w:sz w:val="28"/>
          <w:szCs w:val="28"/>
        </w:rPr>
        <w:t>。</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sz w:val="28"/>
          <w:szCs w:val="28"/>
        </w:rPr>
        <w:t>投標計畫書（如附件</w:t>
      </w:r>
      <w:r w:rsidRPr="00E03312">
        <w:rPr>
          <w:rFonts w:ascii="標楷體" w:eastAsia="標楷體" w:hAnsi="標楷體" w:hint="eastAsia"/>
          <w:sz w:val="28"/>
          <w:szCs w:val="28"/>
        </w:rPr>
        <w:t>十一</w:t>
      </w:r>
      <w:r w:rsidRPr="00E03312">
        <w:rPr>
          <w:rFonts w:ascii="標楷體" w:eastAsia="標楷體" w:hAnsi="標楷體"/>
          <w:sz w:val="28"/>
          <w:szCs w:val="28"/>
        </w:rPr>
        <w:t>）</w:t>
      </w:r>
      <w:r w:rsidRPr="00E03312">
        <w:rPr>
          <w:rFonts w:ascii="標楷體" w:eastAsia="標楷體" w:hAnsi="標楷體" w:hint="eastAsia"/>
          <w:b/>
          <w:color w:val="FF0000"/>
          <w:sz w:val="28"/>
          <w:szCs w:val="28"/>
        </w:rPr>
        <w:t>一式10份</w:t>
      </w:r>
      <w:r w:rsidRPr="00E03312">
        <w:rPr>
          <w:rFonts w:ascii="標楷體" w:eastAsia="標楷體" w:hAnsi="標楷體" w:hint="eastAsia"/>
          <w:sz w:val="28"/>
          <w:szCs w:val="28"/>
        </w:rPr>
        <w:t>：應載明規劃設置容量；如投標者未載明規劃設置容量、或所載規劃設置容量無法辨識、或本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認定顯有疑義者</w:t>
      </w:r>
      <w:r w:rsidRPr="00E03312">
        <w:rPr>
          <w:rFonts w:ascii="標楷體" w:eastAsia="標楷體" w:hAnsi="標楷體"/>
          <w:sz w:val="28"/>
          <w:szCs w:val="28"/>
        </w:rPr>
        <w:t>，喪失投標資格。</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sz w:val="28"/>
          <w:szCs w:val="28"/>
        </w:rPr>
        <w:t>開（決）標委託代理授權書</w:t>
      </w:r>
      <w:proofErr w:type="gramStart"/>
      <w:r w:rsidRPr="00E03312">
        <w:rPr>
          <w:rFonts w:ascii="標楷體" w:eastAsia="標楷體" w:hAnsi="標楷體" w:hint="eastAsia"/>
          <w:sz w:val="28"/>
          <w:szCs w:val="28"/>
        </w:rPr>
        <w:t>（</w:t>
      </w:r>
      <w:proofErr w:type="gramEnd"/>
      <w:r w:rsidRPr="00E03312">
        <w:rPr>
          <w:rFonts w:ascii="標楷體" w:eastAsia="標楷體" w:hAnsi="標楷體"/>
          <w:sz w:val="28"/>
          <w:szCs w:val="28"/>
        </w:rPr>
        <w:t>如有授權代理出席開（決）標時</w:t>
      </w:r>
      <w:r w:rsidRPr="00E03312">
        <w:rPr>
          <w:rFonts w:ascii="標楷體" w:eastAsia="標楷體" w:hAnsi="標楷體" w:hint="eastAsia"/>
          <w:sz w:val="28"/>
          <w:szCs w:val="28"/>
        </w:rPr>
        <w:t>應</w:t>
      </w:r>
      <w:r w:rsidRPr="00E03312">
        <w:rPr>
          <w:rFonts w:ascii="標楷體" w:eastAsia="標楷體" w:hAnsi="標楷體"/>
          <w:sz w:val="28"/>
          <w:szCs w:val="28"/>
        </w:rPr>
        <w:t>檢附，如附件十</w:t>
      </w:r>
      <w:r w:rsidRPr="00E03312">
        <w:rPr>
          <w:rFonts w:ascii="標楷體" w:eastAsia="標楷體" w:hAnsi="標楷體" w:hint="eastAsia"/>
          <w:sz w:val="28"/>
          <w:szCs w:val="28"/>
        </w:rPr>
        <w:t>二）</w:t>
      </w:r>
      <w:r w:rsidRPr="00E03312">
        <w:rPr>
          <w:rFonts w:ascii="標楷體" w:eastAsia="標楷體" w:hAnsi="標楷體"/>
          <w:sz w:val="28"/>
          <w:szCs w:val="28"/>
        </w:rPr>
        <w:t>。</w:t>
      </w:r>
    </w:p>
    <w:p w:rsidR="00DB2108" w:rsidRPr="00E03312" w:rsidRDefault="00DB2108" w:rsidP="00DB2108">
      <w:pPr>
        <w:pStyle w:val="a3"/>
        <w:numPr>
          <w:ilvl w:val="0"/>
          <w:numId w:val="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proofErr w:type="gramStart"/>
      <w:r w:rsidRPr="00E03312">
        <w:rPr>
          <w:rFonts w:ascii="標楷體" w:eastAsia="標楷體" w:hAnsi="標楷體" w:hint="eastAsia"/>
          <w:sz w:val="28"/>
          <w:szCs w:val="28"/>
        </w:rPr>
        <w:t>押</w:t>
      </w:r>
      <w:proofErr w:type="gramEnd"/>
      <w:r w:rsidRPr="00E03312">
        <w:rPr>
          <w:rFonts w:ascii="標楷體" w:eastAsia="標楷體" w:hAnsi="標楷體" w:hint="eastAsia"/>
          <w:sz w:val="28"/>
          <w:szCs w:val="28"/>
        </w:rPr>
        <w:t>標金轉作履約保證金同意書（如附件十三）。</w:t>
      </w:r>
    </w:p>
    <w:bookmarkEnd w:id="799"/>
    <w:p w:rsidR="00DB2108" w:rsidRPr="00E03312" w:rsidRDefault="00DB2108" w:rsidP="00DB2108">
      <w:pPr>
        <w:pStyle w:val="a3"/>
        <w:numPr>
          <w:ilvl w:val="0"/>
          <w:numId w:val="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本案投標文件</w:t>
      </w:r>
      <w:r w:rsidRPr="00E03312">
        <w:rPr>
          <w:rFonts w:ascii="標楷體" w:eastAsia="標楷體" w:hAnsi="標楷體"/>
          <w:sz w:val="28"/>
          <w:szCs w:val="28"/>
        </w:rPr>
        <w:t>不得有抽換、撤回、更正、補充或補正之行為。</w:t>
      </w:r>
      <w:r w:rsidRPr="00E03312">
        <w:rPr>
          <w:rFonts w:ascii="標楷體" w:eastAsia="標楷體" w:hAnsi="標楷體" w:hint="eastAsia"/>
          <w:sz w:val="28"/>
          <w:szCs w:val="28"/>
        </w:rPr>
        <w:t>文件</w:t>
      </w:r>
      <w:r w:rsidRPr="00E03312">
        <w:rPr>
          <w:rFonts w:ascii="標楷體" w:eastAsia="標楷體" w:hAnsi="標楷體"/>
          <w:sz w:val="28"/>
          <w:szCs w:val="28"/>
        </w:rPr>
        <w:t>如有欠缺</w:t>
      </w:r>
      <w:r w:rsidRPr="00E03312">
        <w:rPr>
          <w:rFonts w:ascii="標楷體" w:eastAsia="標楷體" w:hAnsi="標楷體" w:hint="eastAsia"/>
          <w:sz w:val="28"/>
          <w:szCs w:val="28"/>
        </w:rPr>
        <w:t>情事</w:t>
      </w:r>
      <w:r w:rsidRPr="00E03312">
        <w:rPr>
          <w:rFonts w:ascii="標楷體" w:eastAsia="標楷體" w:hAnsi="標楷體"/>
          <w:sz w:val="28"/>
          <w:szCs w:val="28"/>
        </w:rPr>
        <w:t>，喪失投標資格。</w:t>
      </w:r>
    </w:p>
    <w:p w:rsidR="00DB2108" w:rsidRPr="00E03312" w:rsidRDefault="00DB2108" w:rsidP="00DB2108">
      <w:pPr>
        <w:pStyle w:val="a3"/>
        <w:numPr>
          <w:ilvl w:val="0"/>
          <w:numId w:val="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投標文件填寫方式：</w:t>
      </w:r>
    </w:p>
    <w:p w:rsidR="00DB2108" w:rsidRPr="00E03312" w:rsidRDefault="00DB2108" w:rsidP="00DB2108">
      <w:pPr>
        <w:pStyle w:val="a3"/>
        <w:numPr>
          <w:ilvl w:val="0"/>
          <w:numId w:val="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投標者應依本</w:t>
      </w:r>
      <w:r w:rsidR="00E262DF" w:rsidRPr="00E03312">
        <w:rPr>
          <w:rFonts w:ascii="標楷體" w:eastAsia="標楷體" w:hAnsi="標楷體" w:hint="eastAsia"/>
          <w:sz w:val="28"/>
          <w:szCs w:val="28"/>
        </w:rPr>
        <w:t>須知</w:t>
      </w:r>
      <w:r w:rsidRPr="00E03312">
        <w:rPr>
          <w:rFonts w:ascii="標楷體" w:eastAsia="標楷體" w:hAnsi="標楷體" w:hint="eastAsia"/>
          <w:sz w:val="28"/>
          <w:szCs w:val="28"/>
        </w:rPr>
        <w:t>所定之投標文件格式、欄位據實完整填載，註明其代表人姓名，並加蓋公司及代表人印章。</w:t>
      </w:r>
    </w:p>
    <w:p w:rsidR="00DB2108" w:rsidRPr="00E03312" w:rsidRDefault="00DB2108" w:rsidP="00DB2108">
      <w:pPr>
        <w:pStyle w:val="a3"/>
        <w:numPr>
          <w:ilvl w:val="0"/>
          <w:numId w:val="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投標者應以黑色、藍色鋼筆或不可塗改之原子筆正楷書寫或機器打印。如有塗改情事，應於塗改處加蓋公司及代表人印章。</w:t>
      </w:r>
    </w:p>
    <w:p w:rsidR="00DB2108" w:rsidRPr="00E03312" w:rsidRDefault="00DB2108" w:rsidP="00DB2108">
      <w:pPr>
        <w:pStyle w:val="a3"/>
        <w:numPr>
          <w:ilvl w:val="0"/>
          <w:numId w:val="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lastRenderedPageBreak/>
        <w:t>投標單之售電收入回饋比例填寫方式：投標者規劃其發電售電收入</w:t>
      </w:r>
      <w:proofErr w:type="gramStart"/>
      <w:r w:rsidRPr="00E03312">
        <w:rPr>
          <w:rFonts w:ascii="標楷體" w:eastAsia="標楷體" w:hAnsi="標楷體" w:hint="eastAsia"/>
          <w:sz w:val="28"/>
          <w:szCs w:val="28"/>
        </w:rPr>
        <w:t>提撥</w:t>
      </w:r>
      <w:proofErr w:type="gramEnd"/>
      <w:r w:rsidRPr="00E03312">
        <w:rPr>
          <w:rFonts w:ascii="標楷體" w:eastAsia="標楷體" w:hAnsi="標楷體" w:hint="eastAsia"/>
          <w:sz w:val="28"/>
          <w:szCs w:val="28"/>
        </w:rPr>
        <w:t>予機關管理權人之回饋比例。</w:t>
      </w:r>
      <w:r w:rsidRPr="00B77EDB">
        <w:rPr>
          <w:rFonts w:ascii="標楷體" w:eastAsia="標楷體" w:hAnsi="標楷體" w:hint="eastAsia"/>
          <w:sz w:val="28"/>
          <w:szCs w:val="28"/>
          <w:highlight w:val="yellow"/>
        </w:rPr>
        <w:t>售電收入回饋比例</w:t>
      </w:r>
      <w:r w:rsidRPr="00E03312">
        <w:rPr>
          <w:rFonts w:ascii="標楷體" w:eastAsia="標楷體" w:hAnsi="標楷體" w:hint="eastAsia"/>
          <w:color w:val="FF0000"/>
          <w:sz w:val="28"/>
          <w:szCs w:val="28"/>
        </w:rPr>
        <w:t>應以國字大寫填寫</w:t>
      </w:r>
      <w:r w:rsidRPr="00E03312">
        <w:rPr>
          <w:rFonts w:ascii="標楷體" w:eastAsia="標楷體" w:hAnsi="標楷體" w:hint="eastAsia"/>
          <w:sz w:val="28"/>
          <w:szCs w:val="28"/>
        </w:rPr>
        <w:t>，並以百分之拾點零為下限值、填寫至小數點後兩位（未填部分以零計之）。如投標者所填寫售電收入回饋比例未達百分之拾點零、或未以國字大寫填寫或回饋比例字跡無法辨識，視為無效標。</w:t>
      </w:r>
    </w:p>
    <w:p w:rsidR="00DB2108" w:rsidRPr="00E03312" w:rsidRDefault="00DB2108" w:rsidP="00DB2108">
      <w:pPr>
        <w:pStyle w:val="a3"/>
        <w:numPr>
          <w:ilvl w:val="0"/>
          <w:numId w:val="2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本</w:t>
      </w:r>
      <w:r w:rsidR="00E262DF" w:rsidRPr="00E03312">
        <w:rPr>
          <w:rFonts w:ascii="標楷體" w:eastAsia="標楷體" w:hAnsi="標楷體" w:hint="eastAsia"/>
          <w:sz w:val="28"/>
          <w:szCs w:val="28"/>
        </w:rPr>
        <w:t>須知</w:t>
      </w:r>
      <w:r w:rsidRPr="00E03312">
        <w:rPr>
          <w:rFonts w:ascii="標楷體" w:eastAsia="標楷體" w:hAnsi="標楷體" w:hint="eastAsia"/>
          <w:sz w:val="28"/>
          <w:szCs w:val="28"/>
        </w:rPr>
        <w:t>規定格式之標單封套，</w:t>
      </w:r>
      <w:proofErr w:type="gramStart"/>
      <w:r w:rsidRPr="00E03312">
        <w:rPr>
          <w:rFonts w:ascii="標楷體" w:eastAsia="標楷體" w:hAnsi="標楷體" w:hint="eastAsia"/>
          <w:sz w:val="28"/>
          <w:szCs w:val="28"/>
        </w:rPr>
        <w:t>經置入</w:t>
      </w:r>
      <w:proofErr w:type="gramEnd"/>
      <w:r w:rsidRPr="00E03312">
        <w:rPr>
          <w:rFonts w:ascii="標楷體" w:eastAsia="標楷體" w:hAnsi="標楷體" w:hint="eastAsia"/>
          <w:sz w:val="28"/>
          <w:szCs w:val="28"/>
        </w:rPr>
        <w:t>填載完整之投標單後，應確實彌封，與本</w:t>
      </w:r>
      <w:r w:rsidR="00E262DF" w:rsidRPr="00E03312">
        <w:rPr>
          <w:rFonts w:ascii="標楷體" w:eastAsia="標楷體" w:hAnsi="標楷體" w:hint="eastAsia"/>
          <w:sz w:val="28"/>
          <w:szCs w:val="28"/>
        </w:rPr>
        <w:t>須知</w:t>
      </w:r>
      <w:r w:rsidRPr="00E03312">
        <w:rPr>
          <w:rFonts w:ascii="標楷體" w:eastAsia="標楷體" w:hAnsi="標楷體" w:hint="eastAsia"/>
          <w:sz w:val="28"/>
          <w:szCs w:val="28"/>
        </w:rPr>
        <w:t>第六點所定之資格證明文件一併置</w:t>
      </w:r>
      <w:proofErr w:type="gramStart"/>
      <w:r w:rsidRPr="00E03312">
        <w:rPr>
          <w:rFonts w:ascii="標楷體" w:eastAsia="標楷體" w:hAnsi="標楷體" w:hint="eastAsia"/>
          <w:sz w:val="28"/>
          <w:szCs w:val="28"/>
        </w:rPr>
        <w:t>入外標封</w:t>
      </w:r>
      <w:proofErr w:type="gramEnd"/>
      <w:r w:rsidRPr="00E03312">
        <w:rPr>
          <w:rFonts w:ascii="標楷體" w:eastAsia="標楷體" w:hAnsi="標楷體" w:hint="eastAsia"/>
          <w:sz w:val="28"/>
          <w:szCs w:val="28"/>
        </w:rPr>
        <w:t>套，再予確實彌封。</w:t>
      </w:r>
    </w:p>
    <w:p w:rsidR="00DB2108" w:rsidRPr="00E03312"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02" w:name="_Toc61939427"/>
      <w:r w:rsidRPr="00E03312">
        <w:rPr>
          <w:rFonts w:ascii="標楷體" w:eastAsia="標楷體" w:hAnsi="標楷體"/>
          <w:b/>
          <w:sz w:val="28"/>
          <w:szCs w:val="28"/>
        </w:rPr>
        <w:t>資格證明文件</w:t>
      </w:r>
      <w:bookmarkEnd w:id="800"/>
      <w:bookmarkEnd w:id="802"/>
    </w:p>
    <w:p w:rsidR="00DB2108" w:rsidRPr="00E03312" w:rsidRDefault="00DB2108" w:rsidP="00DB2108">
      <w:pPr>
        <w:pStyle w:val="a3"/>
        <w:numPr>
          <w:ilvl w:val="0"/>
          <w:numId w:val="2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B77EDB">
        <w:rPr>
          <w:rFonts w:ascii="標楷體" w:eastAsia="標楷體" w:hAnsi="標楷體" w:hint="eastAsia"/>
          <w:sz w:val="28"/>
          <w:szCs w:val="28"/>
          <w:highlight w:val="yellow"/>
        </w:rPr>
        <w:t>投標者登記或設立之證明文件</w:t>
      </w:r>
      <w:r w:rsidRPr="00E03312">
        <w:rPr>
          <w:rFonts w:ascii="標楷體" w:eastAsia="標楷體" w:hAnsi="標楷體" w:hint="eastAsia"/>
          <w:sz w:val="28"/>
          <w:szCs w:val="28"/>
        </w:rPr>
        <w:t>：</w:t>
      </w:r>
    </w:p>
    <w:p w:rsidR="00DB2108" w:rsidRPr="00E03312" w:rsidRDefault="00DB2108" w:rsidP="00DB2108">
      <w:pPr>
        <w:pStyle w:val="a3"/>
        <w:numPr>
          <w:ilvl w:val="0"/>
          <w:numId w:val="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依中華民國法律規定設立且符合本</w:t>
      </w:r>
      <w:r w:rsidR="00E262DF" w:rsidRPr="00E03312">
        <w:rPr>
          <w:rFonts w:ascii="標楷體" w:eastAsia="標楷體" w:hAnsi="標楷體" w:hint="eastAsia"/>
          <w:sz w:val="28"/>
          <w:szCs w:val="28"/>
        </w:rPr>
        <w:t>須知</w:t>
      </w:r>
      <w:r w:rsidRPr="00E03312">
        <w:rPr>
          <w:rFonts w:ascii="標楷體" w:eastAsia="標楷體" w:hAnsi="標楷體" w:hint="eastAsia"/>
          <w:sz w:val="28"/>
          <w:szCs w:val="28"/>
        </w:rPr>
        <w:t>之公司設立登記文件</w:t>
      </w:r>
      <w:proofErr w:type="gramStart"/>
      <w:r w:rsidRPr="00E03312">
        <w:rPr>
          <w:rFonts w:ascii="標楷體" w:eastAsia="標楷體" w:hAnsi="標楷體" w:hint="eastAsia"/>
          <w:sz w:val="28"/>
          <w:szCs w:val="28"/>
        </w:rPr>
        <w:t>（</w:t>
      </w:r>
      <w:proofErr w:type="gramEnd"/>
      <w:r w:rsidRPr="00E03312">
        <w:rPr>
          <w:rFonts w:ascii="標楷體" w:eastAsia="標楷體" w:hAnsi="標楷體" w:hint="eastAsia"/>
          <w:sz w:val="28"/>
          <w:szCs w:val="28"/>
        </w:rPr>
        <w:t>以下任繳一種：公司登記或商業登記證明文件、公司變更登記表、公司登記證明書或列印公開於目的事業主管機關網站之最新資料代之</w:t>
      </w:r>
      <w:proofErr w:type="gramStart"/>
      <w:r w:rsidRPr="00E03312">
        <w:rPr>
          <w:rFonts w:ascii="標楷體" w:eastAsia="標楷體" w:hAnsi="標楷體" w:hint="eastAsia"/>
          <w:sz w:val="28"/>
          <w:szCs w:val="28"/>
        </w:rPr>
        <w:t>）</w:t>
      </w:r>
      <w:proofErr w:type="gramEnd"/>
      <w:r w:rsidRPr="00E03312">
        <w:rPr>
          <w:rFonts w:ascii="標楷體" w:eastAsia="標楷體" w:hAnsi="標楷體" w:hint="eastAsia"/>
          <w:sz w:val="28"/>
          <w:szCs w:val="28"/>
        </w:rPr>
        <w:t>，另按經濟部公告「營利事業登記證」自中華民國九十八年四月十三日起停止使用，不再作為證明文件，投標者請勿檢附；若為法人應檢具登記證明文件及代表人之資格證明文件。</w:t>
      </w:r>
    </w:p>
    <w:p w:rsidR="00DB2108" w:rsidRPr="00E03312" w:rsidRDefault="00DB2108" w:rsidP="00DB2108">
      <w:pPr>
        <w:pStyle w:val="a3"/>
        <w:numPr>
          <w:ilvl w:val="0"/>
          <w:numId w:val="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其營業項目登記</w:t>
      </w:r>
      <w:proofErr w:type="gramStart"/>
      <w:r w:rsidRPr="00E03312">
        <w:rPr>
          <w:rFonts w:ascii="標楷體" w:eastAsia="標楷體" w:hAnsi="標楷體" w:hint="eastAsia"/>
          <w:sz w:val="28"/>
          <w:szCs w:val="28"/>
        </w:rPr>
        <w:t>應具乙級</w:t>
      </w:r>
      <w:proofErr w:type="gramEnd"/>
      <w:r w:rsidRPr="00E03312">
        <w:rPr>
          <w:rFonts w:ascii="標楷體" w:eastAsia="標楷體" w:hAnsi="標楷體" w:hint="eastAsia"/>
          <w:sz w:val="28"/>
          <w:szCs w:val="28"/>
        </w:rPr>
        <w:t>以上電器</w:t>
      </w:r>
      <w:proofErr w:type="gramStart"/>
      <w:r w:rsidRPr="00E03312">
        <w:rPr>
          <w:rFonts w:ascii="標楷體" w:eastAsia="標楷體" w:hAnsi="標楷體" w:hint="eastAsia"/>
          <w:sz w:val="28"/>
          <w:szCs w:val="28"/>
        </w:rPr>
        <w:t>承裝</w:t>
      </w:r>
      <w:proofErr w:type="gramEnd"/>
      <w:r w:rsidRPr="00E03312">
        <w:rPr>
          <w:rFonts w:ascii="標楷體" w:eastAsia="標楷體" w:hAnsi="標楷體" w:hint="eastAsia"/>
          <w:sz w:val="28"/>
          <w:szCs w:val="28"/>
        </w:rPr>
        <w:t>業（E601010）、能源技術服務業（IG03010）、再生能源自用發電設備業（D101060）或發電業（D101011）至少一項。</w:t>
      </w:r>
    </w:p>
    <w:p w:rsidR="00DB2108" w:rsidRPr="00E03312" w:rsidRDefault="00DB2108" w:rsidP="00DB2108">
      <w:pPr>
        <w:pStyle w:val="a3"/>
        <w:numPr>
          <w:ilvl w:val="0"/>
          <w:numId w:val="2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B77EDB">
        <w:rPr>
          <w:rFonts w:ascii="標楷體" w:eastAsia="標楷體" w:hAnsi="標楷體" w:hint="eastAsia"/>
          <w:sz w:val="28"/>
          <w:szCs w:val="28"/>
          <w:highlight w:val="yellow"/>
        </w:rPr>
        <w:t>實收資本額證明文件</w:t>
      </w:r>
      <w:r w:rsidRPr="00E03312">
        <w:rPr>
          <w:rFonts w:ascii="標楷體" w:eastAsia="標楷體" w:hAnsi="標楷體" w:hint="eastAsia"/>
          <w:sz w:val="28"/>
          <w:szCs w:val="28"/>
        </w:rPr>
        <w:t>。</w:t>
      </w:r>
    </w:p>
    <w:p w:rsidR="00DB2108" w:rsidRPr="00E03312" w:rsidRDefault="00DB2108" w:rsidP="00DB2108">
      <w:pPr>
        <w:pStyle w:val="a3"/>
        <w:numPr>
          <w:ilvl w:val="0"/>
          <w:numId w:val="2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B77EDB">
        <w:rPr>
          <w:rFonts w:ascii="標楷體" w:eastAsia="標楷體" w:hAnsi="標楷體" w:hint="eastAsia"/>
          <w:sz w:val="28"/>
          <w:szCs w:val="28"/>
          <w:highlight w:val="yellow"/>
        </w:rPr>
        <w:t>設置實績證明文件</w:t>
      </w:r>
      <w:r w:rsidRPr="00E03312">
        <w:rPr>
          <w:rFonts w:ascii="標楷體" w:eastAsia="標楷體" w:hAnsi="標楷體" w:hint="eastAsia"/>
          <w:sz w:val="28"/>
          <w:szCs w:val="28"/>
        </w:rPr>
        <w:t>：單一投標者於國內或國外持有且已完工</w:t>
      </w:r>
      <w:proofErr w:type="gramStart"/>
      <w:r w:rsidRPr="00E03312">
        <w:rPr>
          <w:rFonts w:ascii="標楷體" w:eastAsia="標楷體" w:hAnsi="標楷體" w:hint="eastAsia"/>
          <w:sz w:val="28"/>
          <w:szCs w:val="28"/>
        </w:rPr>
        <w:t>併</w:t>
      </w:r>
      <w:proofErr w:type="gramEnd"/>
      <w:r w:rsidRPr="00E03312">
        <w:rPr>
          <w:rFonts w:ascii="標楷體" w:eastAsia="標楷體" w:hAnsi="標楷體" w:hint="eastAsia"/>
          <w:sz w:val="28"/>
          <w:szCs w:val="28"/>
        </w:rPr>
        <w:t>聯之太陽光電發電設備之實績，以提供台灣電力股份有限公司同意併聯、再生</w:t>
      </w:r>
      <w:proofErr w:type="gramStart"/>
      <w:r w:rsidRPr="00E03312">
        <w:rPr>
          <w:rFonts w:ascii="標楷體" w:eastAsia="標楷體" w:hAnsi="標楷體" w:hint="eastAsia"/>
          <w:sz w:val="28"/>
          <w:szCs w:val="28"/>
        </w:rPr>
        <w:t>能源躉購契</w:t>
      </w:r>
      <w:proofErr w:type="gramEnd"/>
      <w:r w:rsidRPr="00E03312">
        <w:rPr>
          <w:rFonts w:ascii="標楷體" w:eastAsia="標楷體" w:hAnsi="標楷體" w:hint="eastAsia"/>
          <w:sz w:val="28"/>
          <w:szCs w:val="28"/>
        </w:rPr>
        <w:t>約書影本、系統契約簽約</w:t>
      </w:r>
      <w:proofErr w:type="gramStart"/>
      <w:r w:rsidRPr="00E03312">
        <w:rPr>
          <w:rFonts w:ascii="標楷體" w:eastAsia="標楷體" w:hAnsi="標楷體" w:hint="eastAsia"/>
          <w:sz w:val="28"/>
          <w:szCs w:val="28"/>
        </w:rPr>
        <w:t>頁面影</w:t>
      </w:r>
      <w:proofErr w:type="gramEnd"/>
      <w:r w:rsidRPr="00E03312">
        <w:rPr>
          <w:rFonts w:ascii="標楷體" w:eastAsia="標楷體" w:hAnsi="標楷體" w:hint="eastAsia"/>
          <w:sz w:val="28"/>
          <w:szCs w:val="28"/>
        </w:rPr>
        <w:t>本或設備登記、電業執照等相關證明文件，其所載之設置容量實績累計應</w:t>
      </w:r>
      <w:r w:rsidRPr="00E03312">
        <w:rPr>
          <w:rFonts w:ascii="標楷體" w:eastAsia="標楷體" w:hAnsi="標楷體" w:hint="eastAsia"/>
          <w:color w:val="FF0000"/>
          <w:sz w:val="28"/>
          <w:szCs w:val="28"/>
        </w:rPr>
        <w:t>達2,000</w:t>
      </w:r>
      <w:r w:rsidR="008569C9" w:rsidRPr="00E03312">
        <w:rPr>
          <w:rFonts w:ascii="標楷體" w:eastAsia="標楷體" w:hAnsi="標楷體"/>
          <w:color w:val="FF0000"/>
          <w:sz w:val="28"/>
          <w:szCs w:val="28"/>
        </w:rPr>
        <w:t>峰瓩</w:t>
      </w:r>
      <w:r w:rsidRPr="00E03312">
        <w:rPr>
          <w:rFonts w:ascii="標楷體" w:eastAsia="標楷體" w:hAnsi="標楷體" w:hint="eastAsia"/>
          <w:color w:val="FF0000"/>
          <w:sz w:val="28"/>
          <w:szCs w:val="28"/>
        </w:rPr>
        <w:t>以上</w:t>
      </w:r>
      <w:r w:rsidRPr="00E03312">
        <w:rPr>
          <w:rFonts w:ascii="標楷體" w:eastAsia="標楷體" w:hAnsi="標楷體" w:hint="eastAsia"/>
          <w:sz w:val="28"/>
          <w:szCs w:val="28"/>
        </w:rPr>
        <w:t>。如投標者所持有太陽光電發電設備非位於本國，其設置實績證明文</w:t>
      </w:r>
      <w:r w:rsidRPr="00E03312">
        <w:rPr>
          <w:rFonts w:ascii="標楷體" w:eastAsia="標楷體" w:hAnsi="標楷體" w:hint="eastAsia"/>
          <w:sz w:val="28"/>
          <w:szCs w:val="28"/>
        </w:rPr>
        <w:lastRenderedPageBreak/>
        <w:t>件須經中華民國駐外機構驗證。</w:t>
      </w:r>
    </w:p>
    <w:p w:rsidR="00DB2108" w:rsidRPr="00E03312" w:rsidRDefault="00DB2108" w:rsidP="00DB2108">
      <w:pPr>
        <w:pStyle w:val="a3"/>
        <w:numPr>
          <w:ilvl w:val="0"/>
          <w:numId w:val="2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B77EDB">
        <w:rPr>
          <w:rFonts w:ascii="標楷體" w:eastAsia="標楷體" w:hAnsi="標楷體" w:hint="eastAsia"/>
          <w:sz w:val="28"/>
          <w:szCs w:val="28"/>
          <w:highlight w:val="yellow"/>
        </w:rPr>
        <w:t>納稅證明文件</w:t>
      </w:r>
      <w:r w:rsidRPr="00E03312">
        <w:rPr>
          <w:rFonts w:ascii="標楷體" w:eastAsia="標楷體" w:hAnsi="標楷體" w:hint="eastAsia"/>
          <w:sz w:val="28"/>
          <w:szCs w:val="28"/>
        </w:rPr>
        <w:t>：最近一期之營業稅繳款書收據聯或主管</w:t>
      </w:r>
      <w:proofErr w:type="gramStart"/>
      <w:r w:rsidRPr="00E03312">
        <w:rPr>
          <w:rFonts w:ascii="標楷體" w:eastAsia="標楷體" w:hAnsi="標楷體" w:hint="eastAsia"/>
          <w:sz w:val="28"/>
          <w:szCs w:val="28"/>
        </w:rPr>
        <w:t>稽</w:t>
      </w:r>
      <w:proofErr w:type="gramEnd"/>
      <w:r w:rsidRPr="00E03312">
        <w:rPr>
          <w:rFonts w:ascii="標楷體" w:eastAsia="標楷體" w:hAnsi="標楷體" w:hint="eastAsia"/>
          <w:sz w:val="28"/>
          <w:szCs w:val="28"/>
        </w:rPr>
        <w:t>徵機關核章之最近一期營業人銷售額與稅額申報書收執聯。投標者不及提出最近一期證明者，得以前一期之納稅證明代之（免稅法人請提出免稅證明書）。新設立且未屆第一期營業稅繳納期限者，得以營業稅主管</w:t>
      </w:r>
      <w:proofErr w:type="gramStart"/>
      <w:r w:rsidRPr="00E03312">
        <w:rPr>
          <w:rFonts w:ascii="標楷體" w:eastAsia="標楷體" w:hAnsi="標楷體" w:hint="eastAsia"/>
          <w:sz w:val="28"/>
          <w:szCs w:val="28"/>
        </w:rPr>
        <w:t>稽</w:t>
      </w:r>
      <w:proofErr w:type="gramEnd"/>
      <w:r w:rsidRPr="00E03312">
        <w:rPr>
          <w:rFonts w:ascii="標楷體" w:eastAsia="標楷體" w:hAnsi="標楷體" w:hint="eastAsia"/>
          <w:sz w:val="28"/>
          <w:szCs w:val="28"/>
        </w:rPr>
        <w:t>徵機關核發之核准設立登記公函代之；經核定使用統一發票者，應一併</w:t>
      </w:r>
      <w:proofErr w:type="gramStart"/>
      <w:r w:rsidRPr="00E03312">
        <w:rPr>
          <w:rFonts w:ascii="標楷體" w:eastAsia="標楷體" w:hAnsi="標楷體" w:hint="eastAsia"/>
          <w:sz w:val="28"/>
          <w:szCs w:val="28"/>
        </w:rPr>
        <w:t>檢附申領</w:t>
      </w:r>
      <w:proofErr w:type="gramEnd"/>
      <w:r w:rsidRPr="00E03312">
        <w:rPr>
          <w:rFonts w:ascii="標楷體" w:eastAsia="標楷體" w:hAnsi="標楷體" w:hint="eastAsia"/>
          <w:sz w:val="28"/>
          <w:szCs w:val="28"/>
        </w:rPr>
        <w:t>統一發票購票證相關文件代之。</w:t>
      </w:r>
    </w:p>
    <w:p w:rsidR="00DB2108" w:rsidRPr="00E03312" w:rsidRDefault="00DB2108" w:rsidP="00DB2108">
      <w:pPr>
        <w:pStyle w:val="a3"/>
        <w:numPr>
          <w:ilvl w:val="0"/>
          <w:numId w:val="2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B77EDB">
        <w:rPr>
          <w:rFonts w:ascii="標楷體" w:eastAsia="標楷體" w:hAnsi="標楷體" w:hint="eastAsia"/>
          <w:sz w:val="28"/>
          <w:szCs w:val="28"/>
          <w:highlight w:val="yellow"/>
        </w:rPr>
        <w:t>信用證明文件</w:t>
      </w:r>
      <w:r w:rsidRPr="00E03312">
        <w:rPr>
          <w:rFonts w:ascii="標楷體" w:eastAsia="標楷體" w:hAnsi="標楷體" w:hint="eastAsia"/>
          <w:sz w:val="28"/>
          <w:szCs w:val="28"/>
        </w:rPr>
        <w:t>：票據交換機構或受理查詢之金融機構於截止投標日之前半年內所出具之非拒絕往來戶及最近</w:t>
      </w:r>
      <w:proofErr w:type="gramStart"/>
      <w:r w:rsidRPr="00E03312">
        <w:rPr>
          <w:rFonts w:ascii="標楷體" w:eastAsia="標楷體" w:hAnsi="標楷體" w:hint="eastAsia"/>
          <w:sz w:val="28"/>
          <w:szCs w:val="28"/>
        </w:rPr>
        <w:t>三</w:t>
      </w:r>
      <w:proofErr w:type="gramEnd"/>
      <w:r w:rsidRPr="00E03312">
        <w:rPr>
          <w:rFonts w:ascii="標楷體" w:eastAsia="標楷體" w:hAnsi="標楷體" w:hint="eastAsia"/>
          <w:sz w:val="28"/>
          <w:szCs w:val="28"/>
        </w:rPr>
        <w:t>年內無退票紀錄證明文件（由票據交換所或受理查詢金融機構出具之第一類或第二類票據信用資料查覆單，查覆單經塗改或無查覆單位蓋章者無效）。</w:t>
      </w:r>
    </w:p>
    <w:p w:rsidR="00DB2108" w:rsidRPr="00E03312" w:rsidRDefault="00DB2108" w:rsidP="00DB2108">
      <w:pPr>
        <w:pStyle w:val="a3"/>
        <w:numPr>
          <w:ilvl w:val="0"/>
          <w:numId w:val="2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資格證明文件正本若非採用中文者，</w:t>
      </w:r>
      <w:proofErr w:type="gramStart"/>
      <w:r w:rsidRPr="00E03312">
        <w:rPr>
          <w:rFonts w:ascii="標楷體" w:eastAsia="標楷體" w:hAnsi="標楷體" w:hint="eastAsia"/>
          <w:sz w:val="28"/>
          <w:szCs w:val="28"/>
        </w:rPr>
        <w:t>應附經公證</w:t>
      </w:r>
      <w:proofErr w:type="gramEnd"/>
      <w:r w:rsidRPr="00E03312">
        <w:rPr>
          <w:rFonts w:ascii="標楷體" w:eastAsia="標楷體" w:hAnsi="標楷體" w:hint="eastAsia"/>
          <w:sz w:val="28"/>
          <w:szCs w:val="28"/>
        </w:rPr>
        <w:t>、認證、或駐外機關驗證之中文譯本。如投標者依太陽光電發電設備所在國家之情形，提出有困難者，得於申請文件內敘明其情形並以其所具相當資格代之。</w:t>
      </w:r>
    </w:p>
    <w:p w:rsidR="00DB2108" w:rsidRPr="00E03312" w:rsidRDefault="00DB2108" w:rsidP="00DB2108">
      <w:pPr>
        <w:pStyle w:val="a3"/>
        <w:numPr>
          <w:ilvl w:val="0"/>
          <w:numId w:val="2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投標者應提出之資格證明文件，除投標文件另有規定外，以影本為原則，但本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於必要時得通知投標者限期提出正本以供查驗，查驗結果如與正本不符，係偽造或變造者，本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於開標前發現者，其所投之標應不予開標；於開標後發現者，應不</w:t>
      </w:r>
      <w:proofErr w:type="gramStart"/>
      <w:r w:rsidRPr="00E03312">
        <w:rPr>
          <w:rFonts w:ascii="標楷體" w:eastAsia="標楷體" w:hAnsi="標楷體" w:hint="eastAsia"/>
          <w:sz w:val="28"/>
          <w:szCs w:val="28"/>
        </w:rPr>
        <w:t>決標予該</w:t>
      </w:r>
      <w:proofErr w:type="gramEnd"/>
      <w:r w:rsidRPr="00E03312">
        <w:rPr>
          <w:rFonts w:ascii="標楷體" w:eastAsia="標楷體" w:hAnsi="標楷體" w:hint="eastAsia"/>
          <w:sz w:val="28"/>
          <w:szCs w:val="28"/>
        </w:rPr>
        <w:t>投標者；決標後發現得標者於決標前有前揭情形者，應撤銷決標。但撤銷</w:t>
      </w:r>
      <w:proofErr w:type="gramStart"/>
      <w:r w:rsidRPr="00E03312">
        <w:rPr>
          <w:rFonts w:ascii="標楷體" w:eastAsia="標楷體" w:hAnsi="標楷體" w:hint="eastAsia"/>
          <w:sz w:val="28"/>
          <w:szCs w:val="28"/>
        </w:rPr>
        <w:t>決標反不符</w:t>
      </w:r>
      <w:proofErr w:type="gramEnd"/>
      <w:r w:rsidRPr="00E03312">
        <w:rPr>
          <w:rFonts w:ascii="標楷體" w:eastAsia="標楷體" w:hAnsi="標楷體" w:hint="eastAsia"/>
          <w:sz w:val="28"/>
          <w:szCs w:val="28"/>
        </w:rPr>
        <w:t>公共利益，並經上級機關核准者，不在此限。另本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撤銷決標者，契約視為自始無效，並</w:t>
      </w:r>
      <w:proofErr w:type="gramStart"/>
      <w:r w:rsidRPr="00E03312">
        <w:rPr>
          <w:rFonts w:ascii="標楷體" w:eastAsia="標楷體" w:hAnsi="標楷體" w:hint="eastAsia"/>
          <w:sz w:val="28"/>
          <w:szCs w:val="28"/>
        </w:rPr>
        <w:t>準</w:t>
      </w:r>
      <w:proofErr w:type="gramEnd"/>
      <w:r w:rsidRPr="00E03312">
        <w:rPr>
          <w:rFonts w:ascii="標楷體" w:eastAsia="標楷體" w:hAnsi="標楷體" w:hint="eastAsia"/>
          <w:sz w:val="28"/>
          <w:szCs w:val="28"/>
        </w:rPr>
        <w:t>用解除契約或終止契約之規定。</w:t>
      </w:r>
    </w:p>
    <w:p w:rsidR="00DB2108" w:rsidRPr="00E03312"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03" w:name="_Toc487209778"/>
      <w:bookmarkStart w:id="804" w:name="_Toc61939428"/>
      <w:bookmarkStart w:id="805" w:name="_Toc487209761"/>
      <w:bookmarkEnd w:id="801"/>
      <w:r w:rsidRPr="00E03312">
        <w:rPr>
          <w:rFonts w:ascii="標楷體" w:eastAsia="標楷體" w:hAnsi="標楷體"/>
          <w:b/>
          <w:sz w:val="28"/>
          <w:szCs w:val="28"/>
        </w:rPr>
        <w:t>投標注意事項</w:t>
      </w:r>
      <w:bookmarkEnd w:id="803"/>
      <w:bookmarkEnd w:id="804"/>
    </w:p>
    <w:p w:rsidR="00DB2108" w:rsidRPr="00E03312" w:rsidRDefault="00DB2108" w:rsidP="00DB2108">
      <w:pPr>
        <w:pStyle w:val="a3"/>
        <w:numPr>
          <w:ilvl w:val="0"/>
          <w:numId w:val="29"/>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投標者應詳閱本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，並於參與投標前評估</w:t>
      </w:r>
      <w:r w:rsidRPr="00E03312">
        <w:rPr>
          <w:rFonts w:ascii="標楷體" w:eastAsia="標楷體" w:hAnsi="標楷體" w:hint="eastAsia"/>
          <w:sz w:val="28"/>
          <w:szCs w:val="28"/>
        </w:rPr>
        <w:t>開發權利</w:t>
      </w:r>
      <w:r w:rsidRPr="00E03312">
        <w:rPr>
          <w:rFonts w:ascii="標楷體" w:eastAsia="標楷體" w:hAnsi="標楷體"/>
          <w:sz w:val="28"/>
          <w:szCs w:val="28"/>
        </w:rPr>
        <w:t>期間可能遭遇之風險因素，並適當反映於投標行為。</w:t>
      </w:r>
      <w:r w:rsidRPr="00E03312">
        <w:rPr>
          <w:rFonts w:ascii="標楷體" w:eastAsia="標楷體" w:hAnsi="標楷體" w:hint="eastAsia"/>
          <w:sz w:val="28"/>
          <w:szCs w:val="28"/>
        </w:rPr>
        <w:t>凡提出投標申請者，均視為已對開發權利範圍現況、本</w:t>
      </w:r>
      <w:r w:rsidR="00EE2843" w:rsidRPr="00E03312">
        <w:rPr>
          <w:rFonts w:ascii="標楷體" w:eastAsia="標楷體" w:hAnsi="標楷體" w:hint="eastAsia"/>
          <w:sz w:val="28"/>
          <w:szCs w:val="28"/>
        </w:rPr>
        <w:t>須知</w:t>
      </w:r>
      <w:r w:rsidRPr="00E03312">
        <w:rPr>
          <w:rFonts w:ascii="標楷體" w:eastAsia="標楷體" w:hAnsi="標楷體" w:hint="eastAsia"/>
          <w:sz w:val="28"/>
          <w:szCs w:val="28"/>
        </w:rPr>
        <w:t>規定及</w:t>
      </w:r>
      <w:r w:rsidRPr="00E03312">
        <w:rPr>
          <w:rFonts w:ascii="標楷體" w:eastAsia="標楷體" w:hAnsi="標楷體" w:hint="eastAsia"/>
          <w:sz w:val="28"/>
          <w:szCs w:val="28"/>
        </w:rPr>
        <w:lastRenderedPageBreak/>
        <w:t>相關內容確實瞭解並同意遵守，不得異議(含</w:t>
      </w:r>
      <w:r w:rsidRPr="00E03312">
        <w:rPr>
          <w:rFonts w:ascii="標楷體" w:eastAsia="標楷體" w:hAnsi="標楷體"/>
          <w:sz w:val="28"/>
          <w:szCs w:val="28"/>
        </w:rPr>
        <w:t>要求投標無效</w:t>
      </w:r>
      <w:r w:rsidRPr="00E03312">
        <w:rPr>
          <w:rFonts w:ascii="標楷體" w:eastAsia="標楷體" w:hAnsi="標楷體" w:hint="eastAsia"/>
          <w:sz w:val="28"/>
          <w:szCs w:val="28"/>
        </w:rPr>
        <w:t>)。</w:t>
      </w:r>
    </w:p>
    <w:p w:rsidR="00DB2108" w:rsidRPr="00E03312" w:rsidRDefault="00DB2108" w:rsidP="00DB2108">
      <w:pPr>
        <w:pStyle w:val="a3"/>
        <w:numPr>
          <w:ilvl w:val="0"/>
          <w:numId w:val="29"/>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ab/>
      </w:r>
      <w:r w:rsidRPr="00B77EDB">
        <w:rPr>
          <w:rFonts w:ascii="標楷體" w:eastAsia="標楷體" w:hAnsi="標楷體" w:hint="eastAsia"/>
          <w:sz w:val="28"/>
          <w:szCs w:val="28"/>
          <w:highlight w:val="yellow"/>
        </w:rPr>
        <w:t>投標文件經開啟</w:t>
      </w:r>
      <w:proofErr w:type="gramStart"/>
      <w:r w:rsidRPr="00B77EDB">
        <w:rPr>
          <w:rFonts w:ascii="標楷體" w:eastAsia="標楷體" w:hAnsi="標楷體" w:hint="eastAsia"/>
          <w:sz w:val="28"/>
          <w:szCs w:val="28"/>
          <w:highlight w:val="yellow"/>
        </w:rPr>
        <w:t>外標封</w:t>
      </w:r>
      <w:proofErr w:type="gramEnd"/>
      <w:r w:rsidRPr="00B77EDB">
        <w:rPr>
          <w:rFonts w:ascii="標楷體" w:eastAsia="標楷體" w:hAnsi="標楷體" w:hint="eastAsia"/>
          <w:sz w:val="28"/>
          <w:szCs w:val="28"/>
          <w:highlight w:val="yellow"/>
        </w:rPr>
        <w:t>後，均不予發還</w:t>
      </w:r>
      <w:r w:rsidRPr="00E03312">
        <w:rPr>
          <w:rFonts w:ascii="標楷體" w:eastAsia="標楷體" w:hAnsi="標楷體" w:hint="eastAsia"/>
          <w:sz w:val="28"/>
          <w:szCs w:val="28"/>
        </w:rPr>
        <w:t>。</w:t>
      </w:r>
    </w:p>
    <w:p w:rsidR="00DB2108" w:rsidRPr="00E03312"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806" w:name="_Toc61939429"/>
      <w:r w:rsidRPr="00E03312">
        <w:rPr>
          <w:rFonts w:ascii="標楷體" w:eastAsia="標楷體" w:hAnsi="標楷體"/>
          <w:b/>
          <w:sz w:val="28"/>
          <w:szCs w:val="28"/>
        </w:rPr>
        <w:t>收件</w:t>
      </w:r>
      <w:r w:rsidRPr="00E03312">
        <w:rPr>
          <w:rFonts w:ascii="標楷體" w:eastAsia="標楷體" w:hAnsi="標楷體" w:hint="eastAsia"/>
          <w:b/>
          <w:sz w:val="28"/>
          <w:szCs w:val="28"/>
        </w:rPr>
        <w:t>方式</w:t>
      </w:r>
      <w:r w:rsidRPr="00E03312">
        <w:rPr>
          <w:rFonts w:ascii="標楷體" w:eastAsia="標楷體" w:hAnsi="標楷體"/>
          <w:b/>
          <w:sz w:val="28"/>
          <w:szCs w:val="28"/>
        </w:rPr>
        <w:t>及截止期限</w:t>
      </w:r>
      <w:bookmarkEnd w:id="806"/>
    </w:p>
    <w:p w:rsidR="00DB2108" w:rsidRPr="00E03312" w:rsidRDefault="00DB2108" w:rsidP="00DB2108">
      <w:pPr>
        <w:pStyle w:val="a3"/>
        <w:numPr>
          <w:ilvl w:val="0"/>
          <w:numId w:val="3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投標者應將</w:t>
      </w:r>
      <w:r w:rsidRPr="00E03312">
        <w:rPr>
          <w:rFonts w:ascii="標楷體" w:eastAsia="標楷體" w:hAnsi="標楷體"/>
          <w:sz w:val="28"/>
          <w:szCs w:val="28"/>
        </w:rPr>
        <w:t>投標單</w:t>
      </w:r>
      <w:r w:rsidRPr="00E03312">
        <w:rPr>
          <w:rFonts w:ascii="標楷體" w:eastAsia="標楷體" w:hAnsi="標楷體" w:hint="eastAsia"/>
          <w:sz w:val="28"/>
          <w:szCs w:val="28"/>
        </w:rPr>
        <w:t>（密封於標單封內）</w:t>
      </w:r>
      <w:r w:rsidRPr="00E03312">
        <w:rPr>
          <w:rFonts w:ascii="標楷體" w:eastAsia="標楷體" w:hAnsi="標楷體"/>
          <w:sz w:val="28"/>
          <w:szCs w:val="28"/>
        </w:rPr>
        <w:t>及</w:t>
      </w:r>
      <w:r w:rsidRPr="00E03312">
        <w:rPr>
          <w:rFonts w:ascii="標楷體" w:eastAsia="標楷體" w:hAnsi="標楷體" w:hint="eastAsia"/>
          <w:sz w:val="28"/>
          <w:szCs w:val="28"/>
        </w:rPr>
        <w:t>其餘</w:t>
      </w:r>
      <w:r w:rsidRPr="00E03312">
        <w:rPr>
          <w:rFonts w:ascii="標楷體" w:eastAsia="標楷體" w:hAnsi="標楷體"/>
          <w:sz w:val="28"/>
          <w:szCs w:val="28"/>
        </w:rPr>
        <w:t>應</w:t>
      </w:r>
      <w:r w:rsidRPr="00E03312">
        <w:rPr>
          <w:rFonts w:ascii="標楷體" w:eastAsia="標楷體" w:hAnsi="標楷體" w:hint="eastAsia"/>
          <w:sz w:val="28"/>
          <w:szCs w:val="28"/>
        </w:rPr>
        <w:t>檢附</w:t>
      </w:r>
      <w:r w:rsidRPr="00E03312">
        <w:rPr>
          <w:rFonts w:ascii="標楷體" w:eastAsia="標楷體" w:hAnsi="標楷體"/>
          <w:sz w:val="28"/>
          <w:szCs w:val="28"/>
        </w:rPr>
        <w:t>文件依序置入外標封內予以密封</w:t>
      </w:r>
      <w:r w:rsidRPr="00E03312">
        <w:rPr>
          <w:rFonts w:ascii="標楷體" w:eastAsia="標楷體" w:hAnsi="標楷體" w:hint="eastAsia"/>
          <w:sz w:val="28"/>
          <w:szCs w:val="28"/>
        </w:rPr>
        <w:t>，</w:t>
      </w:r>
      <w:r w:rsidRPr="00E03312">
        <w:rPr>
          <w:rFonts w:ascii="標楷體" w:eastAsia="標楷體" w:hAnsi="標楷體"/>
          <w:sz w:val="28"/>
          <w:szCs w:val="28"/>
        </w:rPr>
        <w:t>並於</w:t>
      </w:r>
      <w:r w:rsidRPr="00E03312">
        <w:rPr>
          <w:rFonts w:ascii="標楷體" w:eastAsia="標楷體" w:hAnsi="標楷體" w:hint="eastAsia"/>
          <w:sz w:val="28"/>
          <w:szCs w:val="28"/>
        </w:rPr>
        <w:t>標封</w:t>
      </w:r>
      <w:r w:rsidRPr="00E03312">
        <w:rPr>
          <w:rFonts w:ascii="標楷體" w:eastAsia="標楷體" w:hAnsi="標楷體"/>
          <w:sz w:val="28"/>
          <w:szCs w:val="28"/>
        </w:rPr>
        <w:t>封口加蓋公司及代表人印章</w:t>
      </w:r>
      <w:r w:rsidRPr="00E03312">
        <w:rPr>
          <w:rFonts w:ascii="標楷體" w:eastAsia="標楷體" w:hAnsi="標楷體" w:hint="eastAsia"/>
          <w:sz w:val="28"/>
          <w:szCs w:val="28"/>
        </w:rPr>
        <w:t>，於</w:t>
      </w:r>
      <w:r w:rsidRPr="00E76778">
        <w:rPr>
          <w:rFonts w:ascii="標楷體" w:eastAsia="標楷體" w:hAnsi="標楷體" w:hint="eastAsia"/>
          <w:color w:val="FF0000"/>
          <w:sz w:val="28"/>
          <w:szCs w:val="28"/>
          <w:highlight w:val="yellow"/>
        </w:rPr>
        <w:t>11</w:t>
      </w:r>
      <w:r w:rsidR="000A3DDE" w:rsidRPr="00E76778">
        <w:rPr>
          <w:rFonts w:ascii="標楷體" w:eastAsia="標楷體" w:hAnsi="標楷體" w:hint="eastAsia"/>
          <w:color w:val="FF0000"/>
          <w:sz w:val="28"/>
          <w:szCs w:val="28"/>
          <w:highlight w:val="yellow"/>
        </w:rPr>
        <w:t>1</w:t>
      </w:r>
      <w:r w:rsidRPr="00E76778">
        <w:rPr>
          <w:rFonts w:ascii="標楷體" w:eastAsia="標楷體" w:hAnsi="標楷體"/>
          <w:color w:val="FF0000"/>
          <w:sz w:val="28"/>
          <w:szCs w:val="28"/>
          <w:highlight w:val="yellow"/>
        </w:rPr>
        <w:t>年</w:t>
      </w:r>
      <w:r w:rsidRPr="00E76778">
        <w:rPr>
          <w:rFonts w:ascii="標楷體" w:eastAsia="標楷體" w:hAnsi="標楷體" w:hint="eastAsia"/>
          <w:color w:val="FF0000"/>
          <w:sz w:val="28"/>
          <w:szCs w:val="28"/>
          <w:highlight w:val="yellow"/>
        </w:rPr>
        <w:t>0</w:t>
      </w:r>
      <w:r w:rsidR="0060114D">
        <w:rPr>
          <w:rFonts w:ascii="標楷體" w:eastAsia="標楷體" w:hAnsi="標楷體" w:hint="eastAsia"/>
          <w:color w:val="FF0000"/>
          <w:sz w:val="28"/>
          <w:szCs w:val="28"/>
          <w:highlight w:val="yellow"/>
        </w:rPr>
        <w:t>6</w:t>
      </w:r>
      <w:r w:rsidRPr="00E76778">
        <w:rPr>
          <w:rFonts w:ascii="標楷體" w:eastAsia="標楷體" w:hAnsi="標楷體"/>
          <w:color w:val="FF0000"/>
          <w:sz w:val="28"/>
          <w:szCs w:val="28"/>
          <w:highlight w:val="yellow"/>
        </w:rPr>
        <w:t>月</w:t>
      </w:r>
      <w:r w:rsidR="0060114D">
        <w:rPr>
          <w:rFonts w:ascii="標楷體" w:eastAsia="標楷體" w:hAnsi="標楷體" w:hint="eastAsia"/>
          <w:color w:val="FF0000"/>
          <w:sz w:val="28"/>
          <w:szCs w:val="28"/>
          <w:highlight w:val="yellow"/>
        </w:rPr>
        <w:t>21</w:t>
      </w:r>
      <w:r w:rsidRPr="00E76778">
        <w:rPr>
          <w:rFonts w:ascii="標楷體" w:eastAsia="標楷體" w:hAnsi="標楷體"/>
          <w:color w:val="FF0000"/>
          <w:sz w:val="28"/>
          <w:szCs w:val="28"/>
          <w:highlight w:val="yellow"/>
        </w:rPr>
        <w:t>日</w:t>
      </w:r>
      <w:r w:rsidR="0060114D">
        <w:rPr>
          <w:rFonts w:ascii="標楷體" w:eastAsia="標楷體" w:hAnsi="標楷體" w:hint="eastAsia"/>
          <w:color w:val="FF0000"/>
          <w:sz w:val="28"/>
          <w:szCs w:val="28"/>
          <w:highlight w:val="yellow"/>
        </w:rPr>
        <w:t>中</w:t>
      </w:r>
      <w:r w:rsidRPr="00E76778">
        <w:rPr>
          <w:rFonts w:ascii="標楷體" w:eastAsia="標楷體" w:hAnsi="標楷體"/>
          <w:color w:val="FF0000"/>
          <w:sz w:val="28"/>
          <w:szCs w:val="28"/>
          <w:highlight w:val="yellow"/>
        </w:rPr>
        <w:t>午</w:t>
      </w:r>
      <w:r w:rsidRPr="00E76778">
        <w:rPr>
          <w:rFonts w:ascii="標楷體" w:eastAsia="標楷體" w:hAnsi="標楷體" w:hint="eastAsia"/>
          <w:color w:val="FF0000"/>
          <w:sz w:val="28"/>
          <w:szCs w:val="28"/>
          <w:highlight w:val="yellow"/>
        </w:rPr>
        <w:t>1</w:t>
      </w:r>
      <w:r w:rsidR="0060114D">
        <w:rPr>
          <w:rFonts w:ascii="標楷體" w:eastAsia="標楷體" w:hAnsi="標楷體" w:hint="eastAsia"/>
          <w:color w:val="FF0000"/>
          <w:sz w:val="28"/>
          <w:szCs w:val="28"/>
          <w:highlight w:val="yellow"/>
        </w:rPr>
        <w:t>2</w:t>
      </w:r>
      <w:r w:rsidRPr="00E76778">
        <w:rPr>
          <w:rFonts w:ascii="標楷體" w:eastAsia="標楷體" w:hAnsi="標楷體"/>
          <w:color w:val="FF0000"/>
          <w:sz w:val="28"/>
          <w:szCs w:val="28"/>
          <w:highlight w:val="yellow"/>
        </w:rPr>
        <w:t>時前</w:t>
      </w:r>
      <w:r w:rsidRPr="00E03312">
        <w:rPr>
          <w:rFonts w:ascii="標楷體" w:eastAsia="標楷體" w:hAnsi="標楷體"/>
          <w:sz w:val="28"/>
          <w:szCs w:val="28"/>
        </w:rPr>
        <w:t>，以掛號郵遞或專人送達至</w:t>
      </w:r>
      <w:r w:rsidRPr="00E03312">
        <w:rPr>
          <w:rFonts w:ascii="標楷體" w:eastAsia="標楷體" w:hAnsi="標楷體"/>
          <w:color w:val="FF0000"/>
          <w:sz w:val="28"/>
          <w:szCs w:val="28"/>
        </w:rPr>
        <w:t>本</w:t>
      </w:r>
      <w:r w:rsidR="00893DD1" w:rsidRPr="00E03312">
        <w:rPr>
          <w:rFonts w:ascii="標楷體" w:eastAsia="標楷體" w:hAnsi="標楷體" w:hint="eastAsia"/>
          <w:color w:val="FF0000"/>
          <w:sz w:val="28"/>
          <w:szCs w:val="28"/>
        </w:rPr>
        <w:t>府</w:t>
      </w:r>
      <w:r w:rsidR="00BC59CD" w:rsidRPr="00E03312">
        <w:rPr>
          <w:rFonts w:ascii="標楷體" w:eastAsia="標楷體" w:hAnsi="標楷體" w:hint="eastAsia"/>
          <w:color w:val="FF0000"/>
          <w:sz w:val="28"/>
          <w:szCs w:val="28"/>
        </w:rPr>
        <w:t>總收文</w:t>
      </w:r>
      <w:r w:rsidR="00787D52" w:rsidRPr="00E03312">
        <w:rPr>
          <w:rFonts w:ascii="標楷體" w:eastAsia="標楷體" w:hAnsi="標楷體" w:hint="eastAsia"/>
          <w:color w:val="FF0000"/>
          <w:sz w:val="28"/>
          <w:szCs w:val="28"/>
        </w:rPr>
        <w:t>室</w:t>
      </w:r>
      <w:r w:rsidRPr="00E03312">
        <w:rPr>
          <w:rFonts w:ascii="標楷體" w:eastAsia="標楷體" w:hAnsi="標楷體"/>
          <w:color w:val="FF0000"/>
          <w:sz w:val="28"/>
          <w:szCs w:val="28"/>
        </w:rPr>
        <w:t>（</w:t>
      </w:r>
      <w:r w:rsidR="00BC59CD" w:rsidRPr="00E03312">
        <w:rPr>
          <w:rFonts w:ascii="標楷體" w:eastAsia="標楷體" w:hAnsi="標楷體" w:hint="eastAsia"/>
          <w:color w:val="FF0000"/>
          <w:sz w:val="28"/>
          <w:szCs w:val="28"/>
        </w:rPr>
        <w:t>花蓮縣花蓮市府前路17號</w:t>
      </w:r>
      <w:r w:rsidRPr="00E03312">
        <w:rPr>
          <w:rFonts w:ascii="標楷體" w:eastAsia="標楷體" w:hAnsi="標楷體"/>
          <w:color w:val="FF0000"/>
          <w:sz w:val="28"/>
          <w:szCs w:val="28"/>
        </w:rPr>
        <w:t>）</w:t>
      </w:r>
      <w:r w:rsidRPr="00E03312">
        <w:rPr>
          <w:rFonts w:ascii="標楷體" w:eastAsia="標楷體" w:hAnsi="標楷體"/>
          <w:sz w:val="28"/>
          <w:szCs w:val="28"/>
        </w:rPr>
        <w:t>，以本</w:t>
      </w:r>
      <w:r w:rsidR="00BC59CD" w:rsidRPr="00E03312">
        <w:rPr>
          <w:rFonts w:ascii="標楷體" w:eastAsia="標楷體" w:hAnsi="標楷體" w:hint="eastAsia"/>
          <w:sz w:val="28"/>
          <w:szCs w:val="28"/>
        </w:rPr>
        <w:t>府總收文</w:t>
      </w:r>
      <w:r w:rsidR="001445CE" w:rsidRPr="00E03312">
        <w:rPr>
          <w:rFonts w:ascii="標楷體" w:eastAsia="標楷體" w:hAnsi="標楷體" w:hint="eastAsia"/>
          <w:sz w:val="28"/>
          <w:szCs w:val="28"/>
        </w:rPr>
        <w:t>室</w:t>
      </w:r>
      <w:r w:rsidRPr="00E03312">
        <w:rPr>
          <w:rFonts w:ascii="標楷體" w:eastAsia="標楷體" w:hAnsi="標楷體"/>
          <w:sz w:val="28"/>
          <w:szCs w:val="28"/>
        </w:rPr>
        <w:t>收件時間為準。</w:t>
      </w:r>
    </w:p>
    <w:p w:rsidR="00DB2108" w:rsidRPr="00E03312" w:rsidRDefault="00DB2108" w:rsidP="00DB2108">
      <w:pPr>
        <w:pStyle w:val="a3"/>
        <w:numPr>
          <w:ilvl w:val="0"/>
          <w:numId w:val="3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投標者應自行評估郵遞所需時程</w:t>
      </w:r>
      <w:r w:rsidRPr="00E03312">
        <w:rPr>
          <w:rFonts w:ascii="標楷體" w:eastAsia="標楷體" w:hAnsi="標楷體" w:hint="eastAsia"/>
          <w:sz w:val="28"/>
          <w:szCs w:val="28"/>
        </w:rPr>
        <w:t>。</w:t>
      </w:r>
      <w:r w:rsidRPr="00E03312">
        <w:rPr>
          <w:rFonts w:ascii="標楷體" w:eastAsia="標楷體" w:hAnsi="標楷體"/>
          <w:sz w:val="28"/>
          <w:szCs w:val="28"/>
        </w:rPr>
        <w:t>如郵遞失誤，其責任由投標者自行負</w:t>
      </w:r>
      <w:r w:rsidRPr="00E03312">
        <w:rPr>
          <w:rFonts w:ascii="標楷體" w:eastAsia="標楷體" w:hAnsi="標楷體" w:hint="eastAsia"/>
          <w:sz w:val="28"/>
          <w:szCs w:val="28"/>
        </w:rPr>
        <w:t>擔；如</w:t>
      </w:r>
      <w:r w:rsidRPr="00E03312">
        <w:rPr>
          <w:rFonts w:ascii="標楷體" w:eastAsia="標楷體" w:hAnsi="標楷體"/>
          <w:sz w:val="28"/>
          <w:szCs w:val="28"/>
        </w:rPr>
        <w:t>逾期</w:t>
      </w:r>
      <w:r w:rsidRPr="00E03312">
        <w:rPr>
          <w:rFonts w:ascii="標楷體" w:eastAsia="標楷體" w:hAnsi="標楷體" w:hint="eastAsia"/>
          <w:sz w:val="28"/>
          <w:szCs w:val="28"/>
        </w:rPr>
        <w:t>、</w:t>
      </w:r>
      <w:r w:rsidRPr="00E03312">
        <w:rPr>
          <w:rFonts w:ascii="標楷體" w:eastAsia="標楷體" w:hAnsi="標楷體"/>
          <w:sz w:val="28"/>
          <w:szCs w:val="28"/>
        </w:rPr>
        <w:t>逾時送達或以電子資料傳輸方式遞送投標文件，</w:t>
      </w:r>
      <w:proofErr w:type="gramStart"/>
      <w:r w:rsidRPr="00E03312">
        <w:rPr>
          <w:rFonts w:ascii="標楷體" w:eastAsia="標楷體" w:hAnsi="標楷體" w:hint="eastAsia"/>
          <w:sz w:val="28"/>
          <w:szCs w:val="28"/>
        </w:rPr>
        <w:t>本</w:t>
      </w:r>
      <w:r w:rsidR="00D74443" w:rsidRPr="00E03312">
        <w:rPr>
          <w:rFonts w:ascii="標楷體" w:eastAsia="標楷體" w:hAnsi="標楷體" w:hint="eastAsia"/>
          <w:sz w:val="28"/>
          <w:szCs w:val="28"/>
        </w:rPr>
        <w:t>府</w:t>
      </w:r>
      <w:r w:rsidRPr="00E03312">
        <w:rPr>
          <w:rFonts w:ascii="標楷體" w:eastAsia="標楷體" w:hAnsi="標楷體"/>
          <w:sz w:val="28"/>
          <w:szCs w:val="28"/>
        </w:rPr>
        <w:t>概不予</w:t>
      </w:r>
      <w:proofErr w:type="gramEnd"/>
      <w:r w:rsidRPr="00E03312">
        <w:rPr>
          <w:rFonts w:ascii="標楷體" w:eastAsia="標楷體" w:hAnsi="標楷體"/>
          <w:sz w:val="28"/>
          <w:szCs w:val="28"/>
        </w:rPr>
        <w:t>受理，原件不予退還。</w:t>
      </w:r>
    </w:p>
    <w:p w:rsidR="00DB2108" w:rsidRPr="00E03312" w:rsidRDefault="00DB2108" w:rsidP="00DB2108">
      <w:pPr>
        <w:pStyle w:val="a3"/>
        <w:numPr>
          <w:ilvl w:val="0"/>
          <w:numId w:val="30"/>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收件截止日為辦公日，而該日如因颱風或其他突發事故停止辦公，本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將依以次一辦公日之同一截止收件時間代之。</w:t>
      </w:r>
    </w:p>
    <w:p w:rsidR="00DB2108" w:rsidRPr="00E76778"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highlight w:val="yellow"/>
        </w:rPr>
      </w:pPr>
      <w:bookmarkStart w:id="807" w:name="_Toc486438121"/>
      <w:bookmarkStart w:id="808" w:name="_Toc486438248"/>
      <w:bookmarkStart w:id="809" w:name="_Toc486438341"/>
      <w:bookmarkStart w:id="810" w:name="_Toc486438433"/>
      <w:bookmarkStart w:id="811" w:name="_Toc486438526"/>
      <w:bookmarkStart w:id="812" w:name="_Toc486438618"/>
      <w:bookmarkStart w:id="813" w:name="_Toc486438711"/>
      <w:bookmarkStart w:id="814" w:name="_Toc486438804"/>
      <w:bookmarkStart w:id="815" w:name="_Toc486438897"/>
      <w:bookmarkStart w:id="816" w:name="_Toc486438989"/>
      <w:bookmarkStart w:id="817" w:name="_Toc486439080"/>
      <w:bookmarkStart w:id="818" w:name="_Toc486439171"/>
      <w:bookmarkStart w:id="819" w:name="_Toc486439258"/>
      <w:bookmarkStart w:id="820" w:name="_Toc486439345"/>
      <w:bookmarkStart w:id="821" w:name="_Toc486440097"/>
      <w:bookmarkStart w:id="822" w:name="_Toc486524423"/>
      <w:bookmarkStart w:id="823" w:name="_Toc486524507"/>
      <w:bookmarkStart w:id="824" w:name="_Toc486524591"/>
      <w:bookmarkStart w:id="825" w:name="_Toc486525815"/>
      <w:bookmarkStart w:id="826" w:name="_Toc486575568"/>
      <w:bookmarkStart w:id="827" w:name="_Toc480962913"/>
      <w:bookmarkStart w:id="828" w:name="_Toc480963839"/>
      <w:bookmarkStart w:id="829" w:name="_Toc480963904"/>
      <w:bookmarkStart w:id="830" w:name="_Toc480964176"/>
      <w:bookmarkStart w:id="831" w:name="_Toc480964240"/>
      <w:bookmarkStart w:id="832" w:name="_Toc480964302"/>
      <w:bookmarkStart w:id="833" w:name="_Toc480964366"/>
      <w:bookmarkStart w:id="834" w:name="_Toc485284175"/>
      <w:bookmarkStart w:id="835" w:name="_Toc485762099"/>
      <w:bookmarkStart w:id="836" w:name="_Toc485762181"/>
      <w:bookmarkStart w:id="837" w:name="_Toc485762262"/>
      <w:bookmarkStart w:id="838" w:name="_Toc486438124"/>
      <w:bookmarkStart w:id="839" w:name="_Toc486438251"/>
      <w:bookmarkStart w:id="840" w:name="_Toc486438344"/>
      <w:bookmarkStart w:id="841" w:name="_Toc486438436"/>
      <w:bookmarkStart w:id="842" w:name="_Toc486438529"/>
      <w:bookmarkStart w:id="843" w:name="_Toc486438621"/>
      <w:bookmarkStart w:id="844" w:name="_Toc486438714"/>
      <w:bookmarkStart w:id="845" w:name="_Toc486438807"/>
      <w:bookmarkStart w:id="846" w:name="_Toc486438900"/>
      <w:bookmarkStart w:id="847" w:name="_Toc486438992"/>
      <w:bookmarkStart w:id="848" w:name="_Toc486439083"/>
      <w:bookmarkStart w:id="849" w:name="_Toc486439174"/>
      <w:bookmarkStart w:id="850" w:name="_Toc486439261"/>
      <w:bookmarkStart w:id="851" w:name="_Toc486439348"/>
      <w:bookmarkStart w:id="852" w:name="_Toc486440100"/>
      <w:bookmarkStart w:id="853" w:name="_Toc486524426"/>
      <w:bookmarkStart w:id="854" w:name="_Toc486524510"/>
      <w:bookmarkStart w:id="855" w:name="_Toc486524594"/>
      <w:bookmarkStart w:id="856" w:name="_Toc486525818"/>
      <w:bookmarkStart w:id="857" w:name="_Toc486575571"/>
      <w:bookmarkStart w:id="858" w:name="_Toc487209766"/>
      <w:bookmarkStart w:id="859" w:name="_Toc61939430"/>
      <w:bookmarkEnd w:id="805"/>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roofErr w:type="gramStart"/>
      <w:r w:rsidRPr="00E76778">
        <w:rPr>
          <w:rFonts w:ascii="標楷體" w:eastAsia="標楷體" w:hAnsi="標楷體"/>
          <w:b/>
          <w:sz w:val="28"/>
          <w:szCs w:val="28"/>
          <w:highlight w:val="yellow"/>
        </w:rPr>
        <w:t>押</w:t>
      </w:r>
      <w:proofErr w:type="gramEnd"/>
      <w:r w:rsidRPr="00E76778">
        <w:rPr>
          <w:rFonts w:ascii="標楷體" w:eastAsia="標楷體" w:hAnsi="標楷體"/>
          <w:b/>
          <w:sz w:val="28"/>
          <w:szCs w:val="28"/>
          <w:highlight w:val="yellow"/>
        </w:rPr>
        <w:t>標</w:t>
      </w:r>
      <w:bookmarkEnd w:id="858"/>
      <w:bookmarkEnd w:id="859"/>
      <w:r w:rsidRPr="00E76778">
        <w:rPr>
          <w:rFonts w:ascii="標楷體" w:eastAsia="標楷體" w:hAnsi="標楷體" w:hint="eastAsia"/>
          <w:b/>
          <w:sz w:val="28"/>
          <w:szCs w:val="28"/>
          <w:highlight w:val="yellow"/>
        </w:rPr>
        <w:t>金</w:t>
      </w:r>
    </w:p>
    <w:p w:rsidR="00DB2108" w:rsidRPr="00E03312" w:rsidRDefault="00DB2108" w:rsidP="00DB2108">
      <w:pPr>
        <w:pStyle w:val="a3"/>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本案</w:t>
      </w:r>
      <w:r w:rsidRPr="00E03312">
        <w:rPr>
          <w:rFonts w:ascii="標楷體" w:eastAsia="標楷體" w:hAnsi="標楷體"/>
          <w:sz w:val="28"/>
          <w:szCs w:val="28"/>
        </w:rPr>
        <w:t>押標金為</w:t>
      </w:r>
      <w:r w:rsidRPr="00E03312">
        <w:rPr>
          <w:rFonts w:ascii="標楷體" w:eastAsia="標楷體" w:hAnsi="標楷體"/>
          <w:b/>
          <w:color w:val="FF0000"/>
          <w:sz w:val="28"/>
          <w:szCs w:val="28"/>
        </w:rPr>
        <w:t>新台幣</w:t>
      </w:r>
      <w:r w:rsidR="000A3986" w:rsidRPr="00E03312">
        <w:rPr>
          <w:rFonts w:ascii="標楷體" w:eastAsia="標楷體" w:hAnsi="標楷體" w:hint="eastAsia"/>
          <w:b/>
          <w:color w:val="FF0000"/>
          <w:sz w:val="28"/>
          <w:szCs w:val="28"/>
        </w:rPr>
        <w:t>5</w:t>
      </w:r>
      <w:r w:rsidRPr="00E03312">
        <w:rPr>
          <w:rFonts w:ascii="標楷體" w:eastAsia="標楷體" w:hAnsi="標楷體" w:hint="eastAsia"/>
          <w:b/>
          <w:color w:val="FF0000"/>
          <w:sz w:val="28"/>
          <w:szCs w:val="28"/>
        </w:rPr>
        <w:t>00</w:t>
      </w:r>
      <w:r w:rsidRPr="00E03312">
        <w:rPr>
          <w:rFonts w:ascii="標楷體" w:eastAsia="標楷體" w:hAnsi="標楷體"/>
          <w:b/>
          <w:color w:val="FF0000"/>
          <w:sz w:val="28"/>
          <w:szCs w:val="28"/>
        </w:rPr>
        <w:t>萬元整</w:t>
      </w:r>
      <w:r w:rsidRPr="00E03312">
        <w:rPr>
          <w:rFonts w:ascii="標楷體" w:eastAsia="標楷體" w:hAnsi="標楷體" w:hint="eastAsia"/>
          <w:color w:val="FF0000"/>
          <w:sz w:val="28"/>
          <w:szCs w:val="28"/>
        </w:rPr>
        <w:t>，</w:t>
      </w:r>
      <w:r w:rsidRPr="00E03312">
        <w:rPr>
          <w:rFonts w:ascii="標楷體" w:eastAsia="標楷體" w:hAnsi="標楷體" w:hint="eastAsia"/>
          <w:sz w:val="28"/>
          <w:szCs w:val="28"/>
        </w:rPr>
        <w:t>得標營運商得於得標後轉為履約保證金</w:t>
      </w:r>
      <w:r w:rsidRPr="00E03312">
        <w:rPr>
          <w:rFonts w:ascii="標楷體" w:eastAsia="標楷體" w:hAnsi="標楷體"/>
          <w:sz w:val="28"/>
          <w:szCs w:val="28"/>
        </w:rPr>
        <w:t>。</w:t>
      </w:r>
    </w:p>
    <w:p w:rsidR="00DB2108" w:rsidRPr="00E03312" w:rsidRDefault="00DB2108" w:rsidP="00DB2108">
      <w:pPr>
        <w:pStyle w:val="a3"/>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proofErr w:type="gramStart"/>
      <w:r w:rsidRPr="00E03312">
        <w:rPr>
          <w:rFonts w:ascii="標楷體" w:eastAsia="標楷體" w:hAnsi="標楷體"/>
          <w:sz w:val="28"/>
          <w:szCs w:val="28"/>
        </w:rPr>
        <w:t>押</w:t>
      </w:r>
      <w:proofErr w:type="gramEnd"/>
      <w:r w:rsidRPr="00E03312">
        <w:rPr>
          <w:rFonts w:ascii="標楷體" w:eastAsia="標楷體" w:hAnsi="標楷體"/>
          <w:sz w:val="28"/>
          <w:szCs w:val="28"/>
        </w:rPr>
        <w:t>標金應由投標者本人名義於收件截止日前繳交，以下列方式繳納：現金（應於</w:t>
      </w:r>
      <w:bookmarkStart w:id="860" w:name="_Hlk101529498"/>
      <w:r w:rsidRPr="00E03312">
        <w:rPr>
          <w:rFonts w:ascii="標楷體" w:eastAsia="標楷體" w:hAnsi="標楷體"/>
          <w:sz w:val="28"/>
          <w:szCs w:val="28"/>
        </w:rPr>
        <w:t>截止投標期前繳納</w:t>
      </w:r>
      <w:bookmarkEnd w:id="860"/>
      <w:r w:rsidRPr="00E03312">
        <w:rPr>
          <w:rFonts w:ascii="標楷體" w:eastAsia="標楷體" w:hAnsi="標楷體" w:hint="eastAsia"/>
          <w:sz w:val="28"/>
          <w:szCs w:val="28"/>
        </w:rPr>
        <w:t>本</w:t>
      </w:r>
      <w:r w:rsidR="009B7B77" w:rsidRPr="00E03312">
        <w:rPr>
          <w:rFonts w:ascii="標楷體" w:eastAsia="標楷體" w:hAnsi="標楷體" w:hint="eastAsia"/>
          <w:sz w:val="28"/>
          <w:szCs w:val="28"/>
        </w:rPr>
        <w:t>府</w:t>
      </w:r>
      <w:r w:rsidRPr="00E03312">
        <w:rPr>
          <w:rFonts w:ascii="標楷體" w:eastAsia="標楷體" w:hAnsi="標楷體"/>
          <w:sz w:val="28"/>
          <w:szCs w:val="28"/>
        </w:rPr>
        <w:t>指定之「</w:t>
      </w:r>
      <w:r w:rsidR="009B7B77" w:rsidRPr="00E03312">
        <w:rPr>
          <w:rFonts w:ascii="標楷體" w:eastAsia="標楷體" w:hAnsi="標楷體" w:hint="eastAsia"/>
          <w:sz w:val="28"/>
          <w:szCs w:val="28"/>
        </w:rPr>
        <w:t>花蓮縣政府</w:t>
      </w:r>
      <w:proofErr w:type="gramStart"/>
      <w:r w:rsidRPr="00E03312">
        <w:rPr>
          <w:rFonts w:ascii="標楷體" w:eastAsia="標楷體" w:hAnsi="標楷體"/>
          <w:sz w:val="28"/>
          <w:szCs w:val="28"/>
        </w:rPr>
        <w:t>押</w:t>
      </w:r>
      <w:proofErr w:type="gramEnd"/>
      <w:r w:rsidRPr="00E03312">
        <w:rPr>
          <w:rFonts w:ascii="標楷體" w:eastAsia="標楷體" w:hAnsi="標楷體"/>
          <w:sz w:val="28"/>
          <w:szCs w:val="28"/>
        </w:rPr>
        <w:t>標金專戶」）、金融機構所簽發之本票、支票、保付支票、郵政匯票（抬頭應書名：「</w:t>
      </w:r>
      <w:r w:rsidR="009B7B77" w:rsidRPr="00E03312">
        <w:rPr>
          <w:rFonts w:ascii="標楷體" w:eastAsia="標楷體" w:hAnsi="標楷體" w:hint="eastAsia"/>
          <w:sz w:val="28"/>
          <w:szCs w:val="28"/>
        </w:rPr>
        <w:t>花蓮縣政府</w:t>
      </w:r>
      <w:r w:rsidRPr="00E03312">
        <w:rPr>
          <w:rFonts w:ascii="標楷體" w:eastAsia="標楷體" w:hAnsi="標楷體"/>
          <w:sz w:val="28"/>
          <w:szCs w:val="28"/>
        </w:rPr>
        <w:t>」後並予劃線</w:t>
      </w:r>
      <w:proofErr w:type="gramStart"/>
      <w:r w:rsidRPr="00E03312">
        <w:rPr>
          <w:rFonts w:ascii="標楷體" w:eastAsia="標楷體" w:hAnsi="標楷體"/>
          <w:sz w:val="28"/>
          <w:szCs w:val="28"/>
        </w:rPr>
        <w:t>）</w:t>
      </w:r>
      <w:proofErr w:type="gramEnd"/>
      <w:r w:rsidRPr="00E03312">
        <w:rPr>
          <w:rFonts w:ascii="標楷體" w:eastAsia="標楷體" w:hAnsi="標楷體"/>
          <w:sz w:val="28"/>
          <w:szCs w:val="28"/>
        </w:rPr>
        <w:t>、政府公債、設定質權（</w:t>
      </w:r>
      <w:r w:rsidRPr="00E03312">
        <w:rPr>
          <w:rFonts w:ascii="標楷體" w:eastAsia="標楷體" w:hAnsi="標楷體" w:hint="eastAsia"/>
          <w:sz w:val="28"/>
          <w:szCs w:val="28"/>
        </w:rPr>
        <w:t>本</w:t>
      </w:r>
      <w:r w:rsidR="009B7B77" w:rsidRPr="00E03312">
        <w:rPr>
          <w:rFonts w:ascii="標楷體" w:eastAsia="標楷體" w:hAnsi="標楷體" w:hint="eastAsia"/>
          <w:sz w:val="28"/>
          <w:szCs w:val="28"/>
        </w:rPr>
        <w:t>府</w:t>
      </w:r>
      <w:r w:rsidRPr="00E03312">
        <w:rPr>
          <w:rFonts w:ascii="標楷體" w:eastAsia="標楷體" w:hAnsi="標楷體"/>
          <w:sz w:val="28"/>
          <w:szCs w:val="28"/>
        </w:rPr>
        <w:t>為質權人）之金融機構定期存款單、銀行之書面連帶保證（</w:t>
      </w:r>
      <w:r w:rsidRPr="00E03312">
        <w:rPr>
          <w:rFonts w:ascii="標楷體" w:eastAsia="標楷體" w:hAnsi="標楷體" w:hint="eastAsia"/>
          <w:sz w:val="28"/>
          <w:szCs w:val="28"/>
        </w:rPr>
        <w:t>本</w:t>
      </w:r>
      <w:r w:rsidR="009B7B77" w:rsidRPr="00E03312">
        <w:rPr>
          <w:rFonts w:ascii="標楷體" w:eastAsia="標楷體" w:hAnsi="標楷體" w:hint="eastAsia"/>
          <w:sz w:val="28"/>
          <w:szCs w:val="28"/>
        </w:rPr>
        <w:t>府</w:t>
      </w:r>
      <w:r w:rsidRPr="00E03312">
        <w:rPr>
          <w:rFonts w:ascii="標楷體" w:eastAsia="標楷體" w:hAnsi="標楷體"/>
          <w:sz w:val="28"/>
          <w:szCs w:val="28"/>
        </w:rPr>
        <w:t>為被保證人）；並應參照「押標金保證金暨其他擔保作業辦法」規定之格式。另</w:t>
      </w:r>
      <w:r w:rsidRPr="00E03312">
        <w:rPr>
          <w:rFonts w:ascii="標楷體" w:eastAsia="標楷體" w:hAnsi="標楷體" w:hint="eastAsia"/>
          <w:sz w:val="28"/>
          <w:szCs w:val="28"/>
        </w:rPr>
        <w:t>投標者</w:t>
      </w:r>
      <w:proofErr w:type="gramStart"/>
      <w:r w:rsidRPr="00E03312">
        <w:rPr>
          <w:rFonts w:ascii="標楷體" w:eastAsia="標楷體" w:hAnsi="標楷體"/>
          <w:sz w:val="28"/>
          <w:szCs w:val="28"/>
        </w:rPr>
        <w:t>若持未參加</w:t>
      </w:r>
      <w:proofErr w:type="gramEnd"/>
      <w:r w:rsidRPr="00E03312">
        <w:rPr>
          <w:rFonts w:ascii="標楷體" w:eastAsia="標楷體" w:hAnsi="標楷體"/>
          <w:sz w:val="28"/>
          <w:szCs w:val="28"/>
        </w:rPr>
        <w:t>票據交換之金融機構付款支票（即該支票右上方無交換章），繳交押標金時，須加收新臺幣</w:t>
      </w:r>
      <w:r w:rsidRPr="00E03312">
        <w:rPr>
          <w:rFonts w:ascii="標楷體" w:eastAsia="標楷體" w:hAnsi="標楷體" w:hint="eastAsia"/>
          <w:sz w:val="28"/>
          <w:szCs w:val="28"/>
        </w:rPr>
        <w:t>100</w:t>
      </w:r>
      <w:r w:rsidRPr="00E03312">
        <w:rPr>
          <w:rFonts w:ascii="標楷體" w:eastAsia="標楷體" w:hAnsi="標楷體"/>
          <w:sz w:val="28"/>
          <w:szCs w:val="28"/>
        </w:rPr>
        <w:t>元之代收票據手續費。</w:t>
      </w:r>
    </w:p>
    <w:p w:rsidR="00DB2108" w:rsidRPr="00E03312" w:rsidRDefault="00DB2108" w:rsidP="00DB2108">
      <w:pPr>
        <w:pStyle w:val="a3"/>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投標者所繳交之押標金，於本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宣布決標、流標、廢標、</w:t>
      </w:r>
      <w:r w:rsidRPr="00E03312">
        <w:rPr>
          <w:rFonts w:ascii="標楷體" w:eastAsia="標楷體" w:hAnsi="標楷體" w:hint="eastAsia"/>
          <w:sz w:val="28"/>
          <w:szCs w:val="28"/>
        </w:rPr>
        <w:lastRenderedPageBreak/>
        <w:t>停止開標後一個月內無息發還。</w:t>
      </w:r>
    </w:p>
    <w:p w:rsidR="00DB2108" w:rsidRPr="00E03312" w:rsidRDefault="00DB2108" w:rsidP="00DB2108">
      <w:pPr>
        <w:pStyle w:val="a3"/>
        <w:numPr>
          <w:ilvl w:val="0"/>
          <w:numId w:val="31"/>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投標者有下列情形之</w:t>
      </w:r>
      <w:proofErr w:type="gramStart"/>
      <w:r w:rsidRPr="00E03312">
        <w:rPr>
          <w:rFonts w:ascii="標楷體" w:eastAsia="標楷體" w:hAnsi="標楷體"/>
          <w:sz w:val="28"/>
          <w:szCs w:val="28"/>
        </w:rPr>
        <w:t>一</w:t>
      </w:r>
      <w:proofErr w:type="gramEnd"/>
      <w:r w:rsidRPr="00E03312">
        <w:rPr>
          <w:rFonts w:ascii="標楷體" w:eastAsia="標楷體" w:hAnsi="標楷體"/>
          <w:sz w:val="28"/>
          <w:szCs w:val="28"/>
        </w:rPr>
        <w:t>者，其所繳交之押標</w:t>
      </w:r>
      <w:r w:rsidRPr="00E03312">
        <w:rPr>
          <w:rFonts w:ascii="標楷體" w:eastAsia="標楷體" w:hAnsi="標楷體" w:hint="eastAsia"/>
          <w:sz w:val="28"/>
          <w:szCs w:val="28"/>
        </w:rPr>
        <w:t>金</w:t>
      </w:r>
      <w:r w:rsidRPr="00E03312">
        <w:rPr>
          <w:rFonts w:ascii="標楷體" w:eastAsia="標楷體" w:hAnsi="標楷體"/>
          <w:sz w:val="28"/>
          <w:szCs w:val="28"/>
        </w:rPr>
        <w:t>不予發還</w:t>
      </w:r>
      <w:r w:rsidRPr="00E03312">
        <w:rPr>
          <w:rFonts w:ascii="標楷體" w:eastAsia="標楷體" w:hAnsi="標楷體" w:hint="eastAsia"/>
          <w:sz w:val="28"/>
          <w:szCs w:val="28"/>
        </w:rPr>
        <w:t>；</w:t>
      </w:r>
      <w:r w:rsidRPr="00E03312">
        <w:rPr>
          <w:rFonts w:ascii="標楷體" w:eastAsia="標楷體" w:hAnsi="標楷體"/>
          <w:sz w:val="28"/>
          <w:szCs w:val="28"/>
        </w:rPr>
        <w:t>其已發還者，並予追繳：</w:t>
      </w:r>
    </w:p>
    <w:p w:rsidR="00DB2108" w:rsidRPr="00E03312" w:rsidRDefault="00DB2108" w:rsidP="00DB2108">
      <w:pPr>
        <w:pStyle w:val="a3"/>
        <w:numPr>
          <w:ilvl w:val="0"/>
          <w:numId w:val="1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以</w:t>
      </w:r>
      <w:r w:rsidRPr="00E03312">
        <w:rPr>
          <w:rFonts w:ascii="標楷體" w:eastAsia="標楷體" w:hAnsi="標楷體" w:hint="eastAsia"/>
          <w:sz w:val="28"/>
          <w:szCs w:val="28"/>
        </w:rPr>
        <w:t>虛偽</w:t>
      </w:r>
      <w:r w:rsidRPr="00E03312">
        <w:rPr>
          <w:rFonts w:ascii="標楷體" w:eastAsia="標楷體" w:hAnsi="標楷體"/>
          <w:sz w:val="28"/>
          <w:szCs w:val="28"/>
        </w:rPr>
        <w:t>不實之文件投標。</w:t>
      </w:r>
    </w:p>
    <w:p w:rsidR="00DB2108" w:rsidRPr="00E03312" w:rsidRDefault="00DB2108" w:rsidP="00DB2108">
      <w:pPr>
        <w:pStyle w:val="a3"/>
        <w:numPr>
          <w:ilvl w:val="0"/>
          <w:numId w:val="1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借用或冒用他人名義或證明文件投標。</w:t>
      </w:r>
    </w:p>
    <w:p w:rsidR="00DB2108" w:rsidRPr="00E03312" w:rsidRDefault="00DB2108" w:rsidP="00DB2108">
      <w:pPr>
        <w:pStyle w:val="a3"/>
        <w:numPr>
          <w:ilvl w:val="0"/>
          <w:numId w:val="1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應得標者不接受決標或拒不簽約</w:t>
      </w:r>
      <w:r w:rsidRPr="00E03312">
        <w:rPr>
          <w:rFonts w:ascii="標楷體" w:eastAsia="標楷體" w:hAnsi="標楷體"/>
          <w:sz w:val="28"/>
          <w:szCs w:val="28"/>
        </w:rPr>
        <w:t>。</w:t>
      </w:r>
    </w:p>
    <w:p w:rsidR="00DB2108" w:rsidRPr="00E03312" w:rsidRDefault="00DB2108" w:rsidP="00DB2108">
      <w:pPr>
        <w:pStyle w:val="a3"/>
        <w:numPr>
          <w:ilvl w:val="0"/>
          <w:numId w:val="1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依投標單所填投標者或</w:t>
      </w:r>
      <w:r w:rsidRPr="00E03312">
        <w:rPr>
          <w:rFonts w:ascii="標楷體" w:eastAsia="標楷體" w:hAnsi="標楷體" w:hint="eastAsia"/>
          <w:sz w:val="28"/>
          <w:szCs w:val="28"/>
        </w:rPr>
        <w:t>聯絡人</w:t>
      </w:r>
      <w:r w:rsidRPr="00E03312">
        <w:rPr>
          <w:rFonts w:ascii="標楷體" w:eastAsia="標楷體" w:hAnsi="標楷體"/>
          <w:sz w:val="28"/>
          <w:szCs w:val="28"/>
        </w:rPr>
        <w:t>住址寄送之通知書無法送達或被拒收，</w:t>
      </w:r>
      <w:proofErr w:type="gramStart"/>
      <w:r w:rsidRPr="00E03312">
        <w:rPr>
          <w:rFonts w:ascii="標楷體" w:eastAsia="標楷體" w:hAnsi="標楷體"/>
          <w:sz w:val="28"/>
          <w:szCs w:val="28"/>
        </w:rPr>
        <w:t>致押標金</w:t>
      </w:r>
      <w:proofErr w:type="gramEnd"/>
      <w:r w:rsidRPr="00E03312">
        <w:rPr>
          <w:rFonts w:ascii="標楷體" w:eastAsia="標楷體" w:hAnsi="標楷體"/>
          <w:sz w:val="28"/>
          <w:szCs w:val="28"/>
        </w:rPr>
        <w:t>無從發還。</w:t>
      </w:r>
    </w:p>
    <w:p w:rsidR="00DB2108" w:rsidRPr="00E03312" w:rsidRDefault="00DB2108" w:rsidP="00DB2108">
      <w:pPr>
        <w:pStyle w:val="a3"/>
        <w:numPr>
          <w:ilvl w:val="0"/>
          <w:numId w:val="1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得標後未於規定期限內辦理簽約。</w:t>
      </w:r>
    </w:p>
    <w:p w:rsidR="00DB2108" w:rsidRPr="00E03312" w:rsidRDefault="00DB2108" w:rsidP="00DB2108">
      <w:pPr>
        <w:pStyle w:val="a3"/>
        <w:numPr>
          <w:ilvl w:val="0"/>
          <w:numId w:val="1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其他經認定有影響</w:t>
      </w:r>
      <w:r w:rsidRPr="00E03312">
        <w:rPr>
          <w:rFonts w:ascii="標楷體" w:eastAsia="標楷體" w:hAnsi="標楷體" w:hint="eastAsia"/>
          <w:sz w:val="28"/>
          <w:szCs w:val="28"/>
        </w:rPr>
        <w:t>開</w:t>
      </w:r>
      <w:r w:rsidRPr="00E03312">
        <w:rPr>
          <w:rFonts w:ascii="標楷體" w:eastAsia="標楷體" w:hAnsi="標楷體"/>
          <w:sz w:val="28"/>
          <w:szCs w:val="28"/>
        </w:rPr>
        <w:t>標公正之違反法令行為者。</w:t>
      </w:r>
    </w:p>
    <w:p w:rsidR="00DB2108" w:rsidRPr="00E76778"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highlight w:val="yellow"/>
        </w:rPr>
      </w:pPr>
      <w:bookmarkStart w:id="861" w:name="_Toc61939431"/>
      <w:r w:rsidRPr="00E76778">
        <w:rPr>
          <w:rFonts w:ascii="標楷體" w:eastAsia="標楷體" w:hAnsi="標楷體" w:hint="eastAsia"/>
          <w:b/>
          <w:sz w:val="28"/>
          <w:szCs w:val="28"/>
          <w:highlight w:val="yellow"/>
        </w:rPr>
        <w:t>履約保證金</w:t>
      </w:r>
      <w:bookmarkEnd w:id="861"/>
    </w:p>
    <w:p w:rsidR="00872E7F" w:rsidRPr="00E03312" w:rsidRDefault="00DB2108" w:rsidP="00872E7F">
      <w:pPr>
        <w:pStyle w:val="a3"/>
        <w:numPr>
          <w:ilvl w:val="0"/>
          <w:numId w:val="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得標營運商應於「『</w:t>
      </w:r>
      <w:r w:rsidR="009B7B77" w:rsidRPr="00E03312">
        <w:rPr>
          <w:rFonts w:ascii="標楷體" w:eastAsia="標楷體" w:hAnsi="標楷體" w:hint="eastAsia"/>
          <w:sz w:val="28"/>
          <w:szCs w:val="28"/>
        </w:rPr>
        <w:t>花蓮縣政府暨所屬一二級機關</w:t>
      </w:r>
      <w:r w:rsidR="009B7B77" w:rsidRPr="00E03312">
        <w:rPr>
          <w:rFonts w:ascii="標楷體" w:eastAsia="標楷體" w:hAnsi="標楷體"/>
          <w:sz w:val="28"/>
          <w:szCs w:val="28"/>
        </w:rPr>
        <w:t>公有</w:t>
      </w:r>
      <w:r w:rsidR="009B7B77" w:rsidRPr="00E03312">
        <w:rPr>
          <w:rFonts w:ascii="標楷體" w:eastAsia="標楷體" w:hAnsi="標楷體" w:hint="eastAsia"/>
          <w:sz w:val="28"/>
          <w:szCs w:val="28"/>
        </w:rPr>
        <w:t>屋頂</w:t>
      </w:r>
      <w:r w:rsidR="009B7B77" w:rsidRPr="00E03312">
        <w:rPr>
          <w:rFonts w:ascii="標楷體" w:eastAsia="標楷體" w:hAnsi="標楷體" w:cs="Noto Serif"/>
          <w:color w:val="333333"/>
          <w:sz w:val="28"/>
          <w:szCs w:val="28"/>
          <w:shd w:val="clear" w:color="auto" w:fill="FFFFFF"/>
        </w:rPr>
        <w:t>設置太陽光電設備</w:t>
      </w:r>
      <w:r w:rsidR="009B7B77" w:rsidRPr="00E03312">
        <w:rPr>
          <w:rFonts w:ascii="標楷體" w:eastAsia="標楷體" w:hAnsi="標楷體" w:hint="eastAsia"/>
          <w:sz w:val="28"/>
          <w:szCs w:val="28"/>
        </w:rPr>
        <w:t>聯合</w:t>
      </w:r>
      <w:r w:rsidR="009B7B77" w:rsidRPr="00E03312">
        <w:rPr>
          <w:rFonts w:ascii="標楷體" w:eastAsia="標楷體" w:hAnsi="標楷體"/>
          <w:sz w:val="28"/>
          <w:szCs w:val="28"/>
        </w:rPr>
        <w:t>標租</w:t>
      </w:r>
      <w:r w:rsidRPr="00E03312">
        <w:rPr>
          <w:rFonts w:ascii="標楷體" w:eastAsia="標楷體" w:hAnsi="標楷體" w:hint="eastAsia"/>
          <w:sz w:val="28"/>
          <w:szCs w:val="28"/>
        </w:rPr>
        <w:t>』開發權利契約書」(以下簡稱：開發權利契約)</w:t>
      </w:r>
      <w:proofErr w:type="gramStart"/>
      <w:r w:rsidRPr="00E03312">
        <w:rPr>
          <w:rFonts w:ascii="標楷體" w:eastAsia="標楷體" w:hAnsi="標楷體" w:hint="eastAsia"/>
          <w:sz w:val="28"/>
          <w:szCs w:val="28"/>
        </w:rPr>
        <w:t>間內提供</w:t>
      </w:r>
      <w:proofErr w:type="gramEnd"/>
      <w:r w:rsidRPr="00E03312">
        <w:rPr>
          <w:rFonts w:ascii="標楷體" w:eastAsia="標楷體" w:hAnsi="標楷體" w:hint="eastAsia"/>
          <w:sz w:val="28"/>
          <w:szCs w:val="28"/>
        </w:rPr>
        <w:t>規定設置容量每</w:t>
      </w:r>
      <w:r w:rsidR="00DD7CFB" w:rsidRPr="00E03312">
        <w:rPr>
          <w:rFonts w:ascii="標楷體" w:eastAsia="標楷體" w:hAnsi="標楷體"/>
          <w:color w:val="000000" w:themeColor="text1"/>
          <w:sz w:val="27"/>
          <w:szCs w:val="27"/>
        </w:rPr>
        <w:t>峰</w:t>
      </w:r>
      <w:r w:rsidRPr="00E03312">
        <w:rPr>
          <w:rFonts w:ascii="標楷體" w:eastAsia="標楷體" w:hAnsi="標楷體" w:hint="eastAsia"/>
          <w:color w:val="000000" w:themeColor="text1"/>
          <w:sz w:val="28"/>
          <w:szCs w:val="28"/>
        </w:rPr>
        <w:t>瓩</w:t>
      </w:r>
      <w:r w:rsidRPr="00E03312">
        <w:rPr>
          <w:rFonts w:ascii="標楷體" w:eastAsia="標楷體" w:hAnsi="標楷體" w:hint="eastAsia"/>
          <w:sz w:val="28"/>
          <w:szCs w:val="28"/>
        </w:rPr>
        <w:t>新台幣</w:t>
      </w:r>
      <w:r w:rsidR="00B3413A" w:rsidRPr="00E03312">
        <w:rPr>
          <w:rFonts w:ascii="標楷體" w:eastAsia="標楷體" w:hAnsi="標楷體" w:hint="eastAsia"/>
          <w:sz w:val="28"/>
          <w:szCs w:val="28"/>
        </w:rPr>
        <w:t>1</w:t>
      </w:r>
      <w:r w:rsidRPr="00E03312">
        <w:rPr>
          <w:rFonts w:ascii="標楷體" w:eastAsia="標楷體" w:hAnsi="標楷體" w:hint="eastAsia"/>
          <w:sz w:val="28"/>
          <w:szCs w:val="28"/>
        </w:rPr>
        <w:t>,000元之履約</w:t>
      </w:r>
      <w:proofErr w:type="gramStart"/>
      <w:r w:rsidRPr="00E03312">
        <w:rPr>
          <w:rFonts w:ascii="標楷體" w:eastAsia="標楷體" w:hAnsi="標楷體" w:hint="eastAsia"/>
          <w:sz w:val="28"/>
          <w:szCs w:val="28"/>
        </w:rPr>
        <w:t>保證金予本</w:t>
      </w:r>
      <w:proofErr w:type="gramEnd"/>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，以擔保開發權利契約義務之履行。</w:t>
      </w:r>
    </w:p>
    <w:p w:rsidR="00872E7F" w:rsidRPr="00E03312" w:rsidRDefault="00872E7F" w:rsidP="00BC77D2">
      <w:pPr>
        <w:spacing w:line="460" w:lineRule="exact"/>
        <w:ind w:left="480"/>
        <w:rPr>
          <w:rFonts w:ascii="標楷體" w:eastAsia="標楷體" w:hAnsi="標楷體"/>
          <w:sz w:val="28"/>
          <w:szCs w:val="28"/>
        </w:rPr>
      </w:pPr>
      <w:r w:rsidRPr="00E03312">
        <w:rPr>
          <w:rFonts w:ascii="標楷體" w:eastAsia="標楷體" w:hAnsi="標楷體" w:hint="eastAsia"/>
          <w:sz w:val="28"/>
          <w:szCs w:val="28"/>
        </w:rPr>
        <w:t xml:space="preserve">      1. </w:t>
      </w:r>
      <w:r w:rsidR="00C80DE4" w:rsidRPr="00E03312">
        <w:rPr>
          <w:rFonts w:ascii="標楷體" w:eastAsia="標楷體" w:hAnsi="標楷體" w:hint="eastAsia"/>
          <w:sz w:val="28"/>
          <w:szCs w:val="28"/>
        </w:rPr>
        <w:t>規定設置容量為</w:t>
      </w:r>
      <w:proofErr w:type="gramStart"/>
      <w:r w:rsidR="00C80DE4" w:rsidRPr="00E03312">
        <w:rPr>
          <w:rFonts w:ascii="標楷體" w:eastAsia="標楷體" w:hAnsi="標楷體" w:hint="eastAsia"/>
          <w:sz w:val="28"/>
          <w:szCs w:val="28"/>
        </w:rPr>
        <w:t>【</w:t>
      </w:r>
      <w:proofErr w:type="gramEnd"/>
      <w:r w:rsidR="00C80DE4" w:rsidRPr="00E03312">
        <w:rPr>
          <w:rFonts w:ascii="標楷體" w:eastAsia="標楷體" w:hAnsi="標楷體" w:hint="eastAsia"/>
          <w:sz w:val="28"/>
          <w:szCs w:val="28"/>
        </w:rPr>
        <w:t>聯合</w:t>
      </w:r>
      <w:r w:rsidR="00C80DE4" w:rsidRPr="00E03312">
        <w:rPr>
          <w:rFonts w:ascii="標楷體" w:eastAsia="標楷體" w:hAnsi="標楷體"/>
          <w:sz w:val="28"/>
          <w:szCs w:val="28"/>
        </w:rPr>
        <w:t>標租</w:t>
      </w:r>
      <w:r w:rsidR="00C80DE4" w:rsidRPr="00E03312">
        <w:rPr>
          <w:rFonts w:ascii="標楷體" w:eastAsia="標楷體" w:hAnsi="標楷體" w:hint="eastAsia"/>
          <w:sz w:val="28"/>
          <w:szCs w:val="28"/>
        </w:rPr>
        <w:t>清冊總容量（</w:t>
      </w:r>
      <w:r w:rsidR="00CF4FE8" w:rsidRPr="00E03312">
        <w:rPr>
          <w:rFonts w:ascii="標楷體" w:eastAsia="標楷體" w:hAnsi="標楷體"/>
          <w:sz w:val="28"/>
          <w:szCs w:val="28"/>
        </w:rPr>
        <w:t>1</w:t>
      </w:r>
      <w:r w:rsidR="00B31023" w:rsidRPr="00E03312">
        <w:rPr>
          <w:rFonts w:ascii="標楷體" w:eastAsia="標楷體" w:hAnsi="標楷體" w:hint="eastAsia"/>
          <w:sz w:val="28"/>
          <w:szCs w:val="28"/>
        </w:rPr>
        <w:t>4</w:t>
      </w:r>
      <w:r w:rsidR="0004574B" w:rsidRPr="00E03312">
        <w:rPr>
          <w:rFonts w:ascii="標楷體" w:eastAsia="標楷體" w:hAnsi="標楷體"/>
          <w:sz w:val="28"/>
          <w:szCs w:val="28"/>
        </w:rPr>
        <w:t>,</w:t>
      </w:r>
      <w:r w:rsidR="00B31023" w:rsidRPr="00E03312">
        <w:rPr>
          <w:rFonts w:ascii="標楷體" w:eastAsia="標楷體" w:hAnsi="標楷體" w:hint="eastAsia"/>
          <w:sz w:val="28"/>
          <w:szCs w:val="28"/>
        </w:rPr>
        <w:t>490</w:t>
      </w:r>
      <w:r w:rsidR="006F17EA" w:rsidRPr="00E03312">
        <w:rPr>
          <w:rFonts w:ascii="標楷體" w:eastAsia="標楷體" w:hAnsi="標楷體"/>
          <w:sz w:val="28"/>
          <w:szCs w:val="28"/>
        </w:rPr>
        <w:t>峰瓩</w:t>
      </w:r>
      <w:r w:rsidRPr="00E03312">
        <w:rPr>
          <w:rFonts w:ascii="標楷體" w:eastAsia="標楷體" w:hAnsi="標楷體" w:hint="eastAsia"/>
          <w:sz w:val="28"/>
          <w:szCs w:val="28"/>
        </w:rPr>
        <w:t xml:space="preserve">    </w:t>
      </w:r>
    </w:p>
    <w:p w:rsidR="00872E7F" w:rsidRPr="00E03312" w:rsidRDefault="00872E7F" w:rsidP="00BC77D2">
      <w:pPr>
        <w:spacing w:line="460" w:lineRule="exact"/>
        <w:ind w:left="1320"/>
        <w:rPr>
          <w:rFonts w:ascii="標楷體" w:eastAsia="標楷體" w:hAnsi="標楷體"/>
          <w:sz w:val="28"/>
          <w:szCs w:val="28"/>
        </w:rPr>
      </w:pPr>
      <w:r w:rsidRPr="00E03312">
        <w:rPr>
          <w:rFonts w:ascii="標楷體" w:eastAsia="標楷體" w:hAnsi="標楷體" w:hint="eastAsia"/>
          <w:sz w:val="28"/>
          <w:szCs w:val="28"/>
        </w:rPr>
        <w:t xml:space="preserve">  </w:t>
      </w:r>
      <w:r w:rsidR="006F17EA" w:rsidRPr="00E03312">
        <w:rPr>
          <w:rFonts w:ascii="標楷體" w:eastAsia="標楷體" w:hAnsi="標楷體"/>
          <w:sz w:val="28"/>
          <w:szCs w:val="28"/>
        </w:rPr>
        <w:t>（</w:t>
      </w:r>
      <w:proofErr w:type="spellStart"/>
      <w:r w:rsidR="006F17EA" w:rsidRPr="00E03312">
        <w:rPr>
          <w:rFonts w:ascii="標楷體" w:eastAsia="標楷體" w:hAnsi="標楷體"/>
          <w:sz w:val="28"/>
          <w:szCs w:val="28"/>
        </w:rPr>
        <w:t>kWp</w:t>
      </w:r>
      <w:proofErr w:type="spellEnd"/>
      <w:r w:rsidR="006F17EA" w:rsidRPr="00E03312">
        <w:rPr>
          <w:rFonts w:ascii="標楷體" w:eastAsia="標楷體" w:hAnsi="標楷體"/>
          <w:sz w:val="28"/>
          <w:szCs w:val="28"/>
        </w:rPr>
        <w:t>）</w:t>
      </w:r>
      <w:proofErr w:type="gramStart"/>
      <w:r w:rsidR="00C80DE4" w:rsidRPr="00E03312">
        <w:rPr>
          <w:rFonts w:ascii="標楷體" w:eastAsia="標楷體" w:hAnsi="標楷體"/>
          <w:sz w:val="28"/>
          <w:szCs w:val="28"/>
        </w:rPr>
        <w:t>）</w:t>
      </w:r>
      <w:proofErr w:type="gramEnd"/>
      <w:r w:rsidR="00C80DE4" w:rsidRPr="00E03312">
        <w:rPr>
          <w:rFonts w:ascii="標楷體" w:eastAsia="標楷體" w:hAnsi="標楷體" w:hint="eastAsia"/>
          <w:sz w:val="28"/>
          <w:szCs w:val="28"/>
        </w:rPr>
        <w:t>之百分之</w:t>
      </w:r>
      <w:r w:rsidR="00F52895" w:rsidRPr="00E03312">
        <w:rPr>
          <w:rFonts w:ascii="標楷體" w:eastAsia="標楷體" w:hAnsi="標楷體" w:hint="eastAsia"/>
          <w:sz w:val="28"/>
          <w:szCs w:val="28"/>
        </w:rPr>
        <w:t>五</w:t>
      </w:r>
      <w:r w:rsidR="00C80DE4" w:rsidRPr="00E03312">
        <w:rPr>
          <w:rFonts w:ascii="標楷體" w:eastAsia="標楷體" w:hAnsi="標楷體" w:hint="eastAsia"/>
          <w:sz w:val="28"/>
          <w:szCs w:val="28"/>
        </w:rPr>
        <w:t>十】。</w:t>
      </w:r>
    </w:p>
    <w:p w:rsidR="00872E7F" w:rsidRPr="00E03312" w:rsidRDefault="00872E7F" w:rsidP="00BC77D2">
      <w:pPr>
        <w:spacing w:line="460" w:lineRule="exact"/>
        <w:rPr>
          <w:rFonts w:ascii="標楷體" w:eastAsia="標楷體" w:hAnsi="標楷體"/>
          <w:sz w:val="28"/>
          <w:szCs w:val="28"/>
        </w:rPr>
      </w:pPr>
      <w:r w:rsidRPr="00E03312">
        <w:rPr>
          <w:rFonts w:ascii="標楷體" w:eastAsia="標楷體" w:hAnsi="標楷體" w:hint="eastAsia"/>
          <w:sz w:val="28"/>
          <w:szCs w:val="28"/>
        </w:rPr>
        <w:t xml:space="preserve">         2.  </w:t>
      </w:r>
      <w:r w:rsidR="006F17EA" w:rsidRPr="00E03312">
        <w:rPr>
          <w:rFonts w:ascii="標楷體" w:eastAsia="標楷體" w:hAnsi="標楷體"/>
          <w:sz w:val="28"/>
          <w:szCs w:val="28"/>
        </w:rPr>
        <w:t>履約保證金=</w:t>
      </w:r>
      <w:r w:rsidR="006F17EA" w:rsidRPr="00E03312">
        <w:rPr>
          <w:rFonts w:ascii="標楷體" w:eastAsia="標楷體" w:hAnsi="標楷體" w:hint="eastAsia"/>
          <w:sz w:val="28"/>
          <w:szCs w:val="28"/>
        </w:rPr>
        <w:t>規定設置容量</w:t>
      </w:r>
      <w:r w:rsidR="006F17EA" w:rsidRPr="00E03312">
        <w:rPr>
          <w:rFonts w:ascii="標楷體" w:eastAsia="標楷體" w:hAnsi="標楷體"/>
          <w:sz w:val="28"/>
          <w:szCs w:val="28"/>
        </w:rPr>
        <w:t>（</w:t>
      </w:r>
      <w:proofErr w:type="spellStart"/>
      <w:r w:rsidR="006F17EA" w:rsidRPr="00E03312">
        <w:rPr>
          <w:rFonts w:ascii="標楷體" w:eastAsia="標楷體" w:hAnsi="標楷體"/>
          <w:sz w:val="28"/>
          <w:szCs w:val="28"/>
        </w:rPr>
        <w:t>kWp</w:t>
      </w:r>
      <w:proofErr w:type="spellEnd"/>
      <w:r w:rsidR="006F17EA" w:rsidRPr="00E03312">
        <w:rPr>
          <w:rFonts w:ascii="標楷體" w:eastAsia="標楷體" w:hAnsi="標楷體"/>
          <w:sz w:val="28"/>
          <w:szCs w:val="28"/>
        </w:rPr>
        <w:t xml:space="preserve">）×新臺幣 </w:t>
      </w:r>
      <w:r w:rsidR="00D37C6D" w:rsidRPr="00E03312">
        <w:rPr>
          <w:rFonts w:ascii="標楷體" w:eastAsia="標楷體" w:hAnsi="標楷體" w:hint="eastAsia"/>
          <w:sz w:val="28"/>
          <w:szCs w:val="28"/>
        </w:rPr>
        <w:t>1</w:t>
      </w:r>
      <w:r w:rsidR="006F17EA" w:rsidRPr="00E03312">
        <w:rPr>
          <w:rFonts w:ascii="標楷體" w:eastAsia="標楷體" w:hAnsi="標楷體"/>
          <w:sz w:val="28"/>
          <w:szCs w:val="28"/>
        </w:rPr>
        <w:t>,000(元</w:t>
      </w:r>
    </w:p>
    <w:p w:rsidR="006F17EA" w:rsidRPr="00E03312" w:rsidRDefault="00872E7F" w:rsidP="00BC77D2">
      <w:pPr>
        <w:spacing w:line="460" w:lineRule="exact"/>
        <w:rPr>
          <w:rFonts w:ascii="標楷體" w:eastAsia="標楷體" w:hAnsi="標楷體"/>
          <w:sz w:val="28"/>
          <w:szCs w:val="28"/>
        </w:rPr>
      </w:pPr>
      <w:r w:rsidRPr="00E03312">
        <w:rPr>
          <w:rFonts w:ascii="標楷體" w:eastAsia="標楷體" w:hAnsi="標楷體" w:hint="eastAsia"/>
          <w:sz w:val="28"/>
          <w:szCs w:val="28"/>
        </w:rPr>
        <w:t xml:space="preserve">            </w:t>
      </w:r>
      <w:r w:rsidR="006F17EA" w:rsidRPr="00E03312">
        <w:rPr>
          <w:rFonts w:ascii="標楷體" w:eastAsia="標楷體" w:hAnsi="標楷體"/>
          <w:sz w:val="28"/>
          <w:szCs w:val="28"/>
        </w:rPr>
        <w:t>/</w:t>
      </w:r>
      <w:proofErr w:type="spellStart"/>
      <w:r w:rsidR="006F17EA" w:rsidRPr="00E03312">
        <w:rPr>
          <w:rFonts w:ascii="標楷體" w:eastAsia="標楷體" w:hAnsi="標楷體"/>
          <w:sz w:val="28"/>
          <w:szCs w:val="28"/>
        </w:rPr>
        <w:t>kWp</w:t>
      </w:r>
      <w:proofErr w:type="spellEnd"/>
      <w:r w:rsidR="006F17EA" w:rsidRPr="00E03312">
        <w:rPr>
          <w:rFonts w:ascii="標楷體" w:eastAsia="標楷體" w:hAnsi="標楷體"/>
          <w:sz w:val="28"/>
          <w:szCs w:val="28"/>
        </w:rPr>
        <w:t>)。</w:t>
      </w:r>
    </w:p>
    <w:p w:rsidR="00CF4FE8" w:rsidRPr="00E03312" w:rsidRDefault="00B31023" w:rsidP="00CF4FE8">
      <w:pPr>
        <w:pStyle w:val="a3"/>
        <w:numPr>
          <w:ilvl w:val="0"/>
          <w:numId w:val="9"/>
        </w:numPr>
        <w:spacing w:line="460" w:lineRule="exact"/>
        <w:ind w:leftChars="0"/>
        <w:rPr>
          <w:rFonts w:ascii="標楷體" w:eastAsia="標楷體" w:hAnsi="標楷體"/>
          <w:sz w:val="28"/>
          <w:szCs w:val="28"/>
        </w:rPr>
      </w:pPr>
      <w:r w:rsidRPr="00E03312">
        <w:rPr>
          <w:rFonts w:ascii="標楷體" w:eastAsia="標楷體" w:hAnsi="標楷體" w:hint="eastAsia"/>
          <w:color w:val="FF0000"/>
          <w:sz w:val="28"/>
          <w:szCs w:val="28"/>
        </w:rPr>
        <w:t>7</w:t>
      </w:r>
      <w:r w:rsidR="00F52895" w:rsidRPr="00E03312">
        <w:rPr>
          <w:rFonts w:ascii="標楷體" w:eastAsia="標楷體" w:hAnsi="標楷體"/>
          <w:color w:val="FF0000"/>
          <w:sz w:val="28"/>
          <w:szCs w:val="28"/>
        </w:rPr>
        <w:t>,</w:t>
      </w:r>
      <w:r w:rsidRPr="00E03312">
        <w:rPr>
          <w:rFonts w:ascii="標楷體" w:eastAsia="標楷體" w:hAnsi="標楷體" w:hint="eastAsia"/>
          <w:color w:val="FF0000"/>
          <w:sz w:val="28"/>
          <w:szCs w:val="28"/>
        </w:rPr>
        <w:t>24</w:t>
      </w:r>
      <w:r w:rsidR="00F52895" w:rsidRPr="00E03312">
        <w:rPr>
          <w:rFonts w:ascii="標楷體" w:eastAsia="標楷體" w:hAnsi="標楷體" w:hint="eastAsia"/>
          <w:color w:val="FF0000"/>
          <w:sz w:val="28"/>
          <w:szCs w:val="28"/>
        </w:rPr>
        <w:t>5</w:t>
      </w:r>
      <w:r w:rsidR="00CF4FE8" w:rsidRPr="00E03312">
        <w:rPr>
          <w:rFonts w:ascii="標楷體" w:eastAsia="標楷體" w:hAnsi="標楷體"/>
          <w:color w:val="FF0000"/>
          <w:sz w:val="28"/>
          <w:szCs w:val="28"/>
        </w:rPr>
        <w:t>峰</w:t>
      </w:r>
      <w:proofErr w:type="gramStart"/>
      <w:r w:rsidR="00CF4FE8" w:rsidRPr="00E03312">
        <w:rPr>
          <w:rFonts w:ascii="標楷體" w:eastAsia="標楷體" w:hAnsi="標楷體"/>
          <w:color w:val="FF0000"/>
          <w:sz w:val="28"/>
          <w:szCs w:val="28"/>
        </w:rPr>
        <w:t>瓩</w:t>
      </w:r>
      <w:proofErr w:type="gramEnd"/>
      <w:r w:rsidR="00CF4FE8" w:rsidRPr="00E03312">
        <w:rPr>
          <w:rFonts w:ascii="標楷體" w:eastAsia="標楷體" w:hAnsi="標楷體"/>
          <w:color w:val="FF0000"/>
          <w:sz w:val="28"/>
          <w:szCs w:val="28"/>
        </w:rPr>
        <w:t>（</w:t>
      </w:r>
      <w:proofErr w:type="spellStart"/>
      <w:r w:rsidR="00CF4FE8" w:rsidRPr="00E03312">
        <w:rPr>
          <w:rFonts w:ascii="標楷體" w:eastAsia="標楷體" w:hAnsi="標楷體"/>
          <w:color w:val="FF0000"/>
          <w:sz w:val="28"/>
          <w:szCs w:val="28"/>
        </w:rPr>
        <w:t>kWp</w:t>
      </w:r>
      <w:proofErr w:type="spellEnd"/>
      <w:r w:rsidR="00CF4FE8" w:rsidRPr="00E03312">
        <w:rPr>
          <w:rFonts w:ascii="標楷體" w:eastAsia="標楷體" w:hAnsi="標楷體"/>
          <w:color w:val="FF0000"/>
          <w:sz w:val="28"/>
          <w:szCs w:val="28"/>
        </w:rPr>
        <w:t>）</w:t>
      </w:r>
      <w:r w:rsidR="00CF4FE8" w:rsidRPr="00E03312">
        <w:rPr>
          <w:rFonts w:ascii="標楷體" w:eastAsia="標楷體" w:hAnsi="標楷體"/>
          <w:sz w:val="28"/>
          <w:szCs w:val="28"/>
        </w:rPr>
        <w:t>×新臺幣</w:t>
      </w:r>
      <w:r w:rsidR="00CF4FE8" w:rsidRPr="00E03312">
        <w:rPr>
          <w:rFonts w:ascii="標楷體" w:eastAsia="標楷體" w:hAnsi="標楷體" w:hint="eastAsia"/>
          <w:sz w:val="28"/>
          <w:szCs w:val="28"/>
        </w:rPr>
        <w:t>1</w:t>
      </w:r>
      <w:r w:rsidR="00CF4FE8" w:rsidRPr="00E03312">
        <w:rPr>
          <w:rFonts w:ascii="標楷體" w:eastAsia="標楷體" w:hAnsi="標楷體"/>
          <w:sz w:val="28"/>
          <w:szCs w:val="28"/>
        </w:rPr>
        <w:t>,000(元/</w:t>
      </w:r>
      <w:proofErr w:type="spellStart"/>
      <w:r w:rsidR="00CF4FE8" w:rsidRPr="00E03312">
        <w:rPr>
          <w:rFonts w:ascii="標楷體" w:eastAsia="標楷體" w:hAnsi="標楷體"/>
          <w:sz w:val="28"/>
          <w:szCs w:val="28"/>
        </w:rPr>
        <w:t>kWp</w:t>
      </w:r>
      <w:proofErr w:type="spellEnd"/>
      <w:r w:rsidR="00CF4FE8" w:rsidRPr="00E03312">
        <w:rPr>
          <w:rFonts w:ascii="標楷體" w:eastAsia="標楷體" w:hAnsi="標楷體"/>
          <w:sz w:val="28"/>
          <w:szCs w:val="28"/>
        </w:rPr>
        <w:t>) =</w:t>
      </w:r>
      <w:r w:rsidR="002B7E0F" w:rsidRPr="00E03312">
        <w:rPr>
          <w:rFonts w:ascii="標楷體" w:eastAsia="標楷體" w:hAnsi="標楷體" w:hint="eastAsia"/>
          <w:sz w:val="28"/>
          <w:szCs w:val="28"/>
        </w:rPr>
        <w:t xml:space="preserve"> </w:t>
      </w:r>
      <w:r w:rsidR="00CF4FE8" w:rsidRPr="00E03312">
        <w:rPr>
          <w:rFonts w:ascii="標楷體" w:eastAsia="標楷體" w:hAnsi="標楷體" w:hint="eastAsia"/>
          <w:sz w:val="28"/>
          <w:szCs w:val="28"/>
        </w:rPr>
        <w:t>新臺幣</w:t>
      </w:r>
      <w:r w:rsidR="00F52895" w:rsidRPr="00E03312">
        <w:rPr>
          <w:rFonts w:ascii="標楷體" w:eastAsia="標楷體" w:hAnsi="標楷體" w:hint="eastAsia"/>
          <w:sz w:val="28"/>
          <w:szCs w:val="28"/>
        </w:rPr>
        <w:t>7</w:t>
      </w:r>
      <w:r w:rsidRPr="00E03312">
        <w:rPr>
          <w:rFonts w:ascii="標楷體" w:eastAsia="標楷體" w:hAnsi="標楷體" w:hint="eastAsia"/>
          <w:sz w:val="28"/>
          <w:szCs w:val="28"/>
        </w:rPr>
        <w:t>24</w:t>
      </w:r>
      <w:r w:rsidR="00CF4FE8" w:rsidRPr="00E03312">
        <w:rPr>
          <w:rFonts w:ascii="標楷體" w:eastAsia="標楷體" w:hAnsi="標楷體" w:hint="eastAsia"/>
          <w:sz w:val="28"/>
          <w:szCs w:val="28"/>
        </w:rPr>
        <w:t>萬</w:t>
      </w:r>
      <w:r w:rsidR="0070087A" w:rsidRPr="00E03312">
        <w:rPr>
          <w:rFonts w:ascii="標楷體" w:eastAsia="標楷體" w:hAnsi="標楷體" w:hint="eastAsia"/>
          <w:sz w:val="28"/>
          <w:szCs w:val="28"/>
        </w:rPr>
        <w:t>5</w:t>
      </w:r>
      <w:r w:rsidR="0070087A" w:rsidRPr="00E03312">
        <w:rPr>
          <w:rFonts w:ascii="標楷體" w:eastAsia="標楷體" w:hAnsi="標楷體"/>
          <w:sz w:val="28"/>
          <w:szCs w:val="28"/>
        </w:rPr>
        <w:t>,0</w:t>
      </w:r>
      <w:r w:rsidR="00CF4FE8" w:rsidRPr="00E03312">
        <w:rPr>
          <w:rFonts w:ascii="標楷體" w:eastAsia="標楷體" w:hAnsi="標楷體"/>
          <w:sz w:val="28"/>
          <w:szCs w:val="28"/>
        </w:rPr>
        <w:t>00</w:t>
      </w:r>
      <w:r w:rsidR="00CF4FE8" w:rsidRPr="00E03312">
        <w:rPr>
          <w:rFonts w:ascii="標楷體" w:eastAsia="標楷體" w:hAnsi="標楷體" w:hint="eastAsia"/>
          <w:sz w:val="28"/>
          <w:szCs w:val="28"/>
        </w:rPr>
        <w:t>元整。</w:t>
      </w:r>
    </w:p>
    <w:p w:rsidR="00DB2108" w:rsidRPr="00E03312" w:rsidRDefault="00DB2108" w:rsidP="00DB2108">
      <w:pPr>
        <w:pStyle w:val="a3"/>
        <w:numPr>
          <w:ilvl w:val="0"/>
          <w:numId w:val="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履約保證金之提供方式：</w:t>
      </w:r>
    </w:p>
    <w:p w:rsidR="00DB2108" w:rsidRPr="00E03312" w:rsidRDefault="00DB2108" w:rsidP="00DB2108">
      <w:pPr>
        <w:pStyle w:val="a3"/>
        <w:numPr>
          <w:ilvl w:val="0"/>
          <w:numId w:val="1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得標營運商應以現金</w:t>
      </w:r>
      <w:proofErr w:type="gramStart"/>
      <w:r w:rsidRPr="00E03312">
        <w:rPr>
          <w:rFonts w:ascii="標楷體" w:eastAsia="標楷體" w:hAnsi="標楷體" w:hint="eastAsia"/>
          <w:sz w:val="28"/>
          <w:szCs w:val="28"/>
        </w:rPr>
        <w:t>（</w:t>
      </w:r>
      <w:proofErr w:type="gramEnd"/>
      <w:r w:rsidRPr="00E03312">
        <w:rPr>
          <w:rFonts w:ascii="標楷體" w:eastAsia="標楷體" w:hAnsi="標楷體" w:hint="eastAsia"/>
          <w:sz w:val="28"/>
          <w:szCs w:val="28"/>
        </w:rPr>
        <w:t>限一次足額以現金匯款或存入_</w:t>
      </w:r>
      <w:r w:rsidR="00CE0F1A" w:rsidRPr="00E03312">
        <w:rPr>
          <w:rFonts w:ascii="標楷體" w:eastAsia="標楷體" w:hAnsi="標楷體" w:hint="eastAsia"/>
          <w:color w:val="FF0000"/>
          <w:sz w:val="28"/>
          <w:szCs w:val="28"/>
        </w:rPr>
        <w:t>花蓮縣政府</w:t>
      </w:r>
      <w:r w:rsidRPr="00E03312">
        <w:rPr>
          <w:rFonts w:ascii="標楷體" w:eastAsia="標楷體" w:hAnsi="標楷體" w:hint="eastAsia"/>
          <w:sz w:val="28"/>
          <w:szCs w:val="28"/>
        </w:rPr>
        <w:t>_代收款專戶，銀行名稱：_</w:t>
      </w:r>
      <w:r w:rsidR="00CE0F1A" w:rsidRPr="00E03312">
        <w:rPr>
          <w:rFonts w:ascii="標楷體" w:eastAsia="標楷體" w:hAnsi="標楷體" w:hint="eastAsia"/>
          <w:color w:val="FF0000"/>
          <w:sz w:val="28"/>
          <w:szCs w:val="28"/>
        </w:rPr>
        <w:t>臺灣銀行花蓮分行</w:t>
      </w:r>
      <w:r w:rsidRPr="00E03312">
        <w:rPr>
          <w:rFonts w:ascii="標楷體" w:eastAsia="標楷體" w:hAnsi="標楷體" w:hint="eastAsia"/>
          <w:sz w:val="28"/>
          <w:szCs w:val="28"/>
        </w:rPr>
        <w:t>_，帳號：_</w:t>
      </w:r>
      <w:r w:rsidR="00CE0F1A" w:rsidRPr="00E03312">
        <w:rPr>
          <w:rFonts w:ascii="標楷體" w:eastAsia="標楷體" w:hAnsi="標楷體"/>
          <w:color w:val="FF0000"/>
          <w:sz w:val="28"/>
          <w:szCs w:val="28"/>
        </w:rPr>
        <w:t>018038094019</w:t>
      </w:r>
      <w:r w:rsidRPr="00E03312">
        <w:rPr>
          <w:rFonts w:ascii="標楷體" w:eastAsia="標楷體" w:hAnsi="標楷體" w:hint="eastAsia"/>
          <w:sz w:val="28"/>
          <w:szCs w:val="28"/>
        </w:rPr>
        <w:t>_</w:t>
      </w:r>
      <w:proofErr w:type="gramStart"/>
      <w:r w:rsidRPr="00E03312">
        <w:rPr>
          <w:rFonts w:ascii="標楷體" w:eastAsia="標楷體" w:hAnsi="標楷體" w:hint="eastAsia"/>
          <w:sz w:val="28"/>
          <w:szCs w:val="28"/>
        </w:rPr>
        <w:t>）</w:t>
      </w:r>
      <w:proofErr w:type="gramEnd"/>
      <w:r w:rsidRPr="00E03312">
        <w:rPr>
          <w:rFonts w:ascii="標楷體" w:eastAsia="標楷體" w:hAnsi="標楷體" w:hint="eastAsia"/>
          <w:sz w:val="28"/>
          <w:szCs w:val="28"/>
        </w:rPr>
        <w:t>、設定質權之金融機構定期存款單（存單設定質權後按月應領利息，由得標營運商逕向該金融機構領取，存單到期時應辦理自動</w:t>
      </w:r>
      <w:r w:rsidRPr="00E03312">
        <w:rPr>
          <w:rFonts w:ascii="標楷體" w:eastAsia="標楷體" w:hAnsi="標楷體" w:hint="eastAsia"/>
          <w:sz w:val="28"/>
          <w:szCs w:val="28"/>
        </w:rPr>
        <w:lastRenderedPageBreak/>
        <w:t>轉期）、銀行出具之履約保證函（應以本</w:t>
      </w:r>
      <w:r w:rsidR="00CE0F1A" w:rsidRPr="00E03312">
        <w:rPr>
          <w:rFonts w:ascii="標楷體" w:eastAsia="標楷體" w:hAnsi="標楷體" w:hint="eastAsia"/>
          <w:sz w:val="28"/>
          <w:szCs w:val="28"/>
        </w:rPr>
        <w:t>府</w:t>
      </w:r>
      <w:r w:rsidRPr="00E03312">
        <w:rPr>
          <w:rFonts w:ascii="標楷體" w:eastAsia="標楷體" w:hAnsi="標楷體" w:hint="eastAsia"/>
          <w:sz w:val="28"/>
          <w:szCs w:val="28"/>
        </w:rPr>
        <w:t>為被保證人）等方式之一辦理履約保證金。</w:t>
      </w:r>
    </w:p>
    <w:p w:rsidR="00DB2108" w:rsidRPr="00E03312" w:rsidRDefault="00DB2108" w:rsidP="00DB2108">
      <w:pPr>
        <w:pStyle w:val="a3"/>
        <w:numPr>
          <w:ilvl w:val="0"/>
          <w:numId w:val="1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得標營運商應於</w:t>
      </w:r>
      <w:r w:rsidR="00991FCA" w:rsidRPr="00E03312">
        <w:rPr>
          <w:rFonts w:ascii="標楷體" w:eastAsia="標楷體" w:hAnsi="標楷體"/>
          <w:color w:val="FF0000"/>
          <w:sz w:val="28"/>
          <w:szCs w:val="28"/>
        </w:rPr>
        <w:t>決標次日起30日內</w:t>
      </w:r>
      <w:r w:rsidRPr="00E03312">
        <w:rPr>
          <w:rFonts w:ascii="標楷體" w:eastAsia="標楷體" w:hAnsi="標楷體" w:hint="eastAsia"/>
          <w:sz w:val="28"/>
          <w:szCs w:val="28"/>
        </w:rPr>
        <w:t>提供足額之履約保證金。投標者原繳納之押標金，得轉為履約保證金，其不足部分得標營運商應於簽訂開發權利契約前補足，超出之部分則無息發還投標者。</w:t>
      </w:r>
    </w:p>
    <w:p w:rsidR="00DB2108" w:rsidRPr="00E03312" w:rsidRDefault="00DB2108" w:rsidP="00DB2108">
      <w:pPr>
        <w:pStyle w:val="a3"/>
        <w:numPr>
          <w:ilvl w:val="0"/>
          <w:numId w:val="1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銀行出具之履約保證函應載明：「倘有違反『</w:t>
      </w:r>
      <w:bookmarkStart w:id="862" w:name="_Hlk98934648"/>
      <w:r w:rsidR="0095283A" w:rsidRPr="00E03312">
        <w:rPr>
          <w:rFonts w:ascii="標楷體" w:eastAsia="標楷體" w:hAnsi="標楷體" w:hint="eastAsia"/>
          <w:sz w:val="28"/>
          <w:szCs w:val="28"/>
        </w:rPr>
        <w:t>花蓮縣政府暨所屬一二級機關</w:t>
      </w:r>
      <w:r w:rsidR="0095283A" w:rsidRPr="00E03312">
        <w:rPr>
          <w:rFonts w:ascii="標楷體" w:eastAsia="標楷體" w:hAnsi="標楷體"/>
          <w:sz w:val="28"/>
          <w:szCs w:val="28"/>
        </w:rPr>
        <w:t>公有</w:t>
      </w:r>
      <w:r w:rsidR="0095283A" w:rsidRPr="00E03312">
        <w:rPr>
          <w:rFonts w:ascii="標楷體" w:eastAsia="標楷體" w:hAnsi="標楷體" w:hint="eastAsia"/>
          <w:sz w:val="28"/>
          <w:szCs w:val="28"/>
        </w:rPr>
        <w:t>屋頂</w:t>
      </w:r>
      <w:r w:rsidR="0095283A" w:rsidRPr="00E03312">
        <w:rPr>
          <w:rFonts w:ascii="標楷體" w:eastAsia="標楷體" w:hAnsi="標楷體" w:cs="Noto Serif"/>
          <w:color w:val="333333"/>
          <w:sz w:val="28"/>
          <w:szCs w:val="28"/>
          <w:shd w:val="clear" w:color="auto" w:fill="FFFFFF"/>
        </w:rPr>
        <w:t>設置太陽光電設備</w:t>
      </w:r>
      <w:r w:rsidR="0095283A" w:rsidRPr="00E03312">
        <w:rPr>
          <w:rFonts w:ascii="標楷體" w:eastAsia="標楷體" w:hAnsi="標楷體" w:hint="eastAsia"/>
          <w:sz w:val="28"/>
          <w:szCs w:val="28"/>
        </w:rPr>
        <w:t>聯合</w:t>
      </w:r>
      <w:r w:rsidR="0095283A" w:rsidRPr="00E03312">
        <w:rPr>
          <w:rFonts w:ascii="標楷體" w:eastAsia="標楷體" w:hAnsi="標楷體"/>
          <w:sz w:val="28"/>
          <w:szCs w:val="28"/>
        </w:rPr>
        <w:t>標租</w:t>
      </w:r>
      <w:bookmarkEnd w:id="862"/>
      <w:r w:rsidRPr="00E03312">
        <w:rPr>
          <w:rFonts w:ascii="標楷體" w:eastAsia="標楷體" w:hAnsi="標楷體" w:hint="eastAsia"/>
          <w:sz w:val="28"/>
          <w:szCs w:val="28"/>
        </w:rPr>
        <w:t>』開發權利契約書之情事，經</w:t>
      </w:r>
      <w:r w:rsidR="0095283A" w:rsidRPr="00E03312">
        <w:rPr>
          <w:rFonts w:ascii="標楷體" w:eastAsia="標楷體" w:hAnsi="標楷體" w:hint="eastAsia"/>
          <w:color w:val="FF0000"/>
          <w:sz w:val="28"/>
          <w:szCs w:val="28"/>
        </w:rPr>
        <w:t>花蓮縣政府</w:t>
      </w:r>
      <w:r w:rsidRPr="00E03312">
        <w:rPr>
          <w:rFonts w:ascii="標楷體" w:eastAsia="標楷體" w:hAnsi="標楷體" w:hint="eastAsia"/>
          <w:sz w:val="28"/>
          <w:szCs w:val="28"/>
        </w:rPr>
        <w:t>通知本行後，本行當即在前開保證金額內，將</w:t>
      </w:r>
      <w:r w:rsidR="0095283A" w:rsidRPr="00E03312">
        <w:rPr>
          <w:rFonts w:ascii="標楷體" w:eastAsia="標楷體" w:hAnsi="標楷體" w:hint="eastAsia"/>
          <w:color w:val="FF0000"/>
          <w:sz w:val="28"/>
          <w:szCs w:val="28"/>
        </w:rPr>
        <w:t>花蓮縣政府</w:t>
      </w:r>
      <w:r w:rsidRPr="00E03312">
        <w:rPr>
          <w:rFonts w:ascii="標楷體" w:eastAsia="標楷體" w:hAnsi="標楷體" w:hint="eastAsia"/>
          <w:sz w:val="28"/>
          <w:szCs w:val="28"/>
        </w:rPr>
        <w:t>書面通知所載金額如數撥至經濟部指定之帳戶，絕不推諉拖延，且無須經過任何法律、仲裁、調解或行政等各項程序。本行對於</w:t>
      </w:r>
      <w:r w:rsidR="0095283A" w:rsidRPr="00E03312">
        <w:rPr>
          <w:rFonts w:ascii="標楷體" w:eastAsia="標楷體" w:hAnsi="標楷體" w:hint="eastAsia"/>
          <w:color w:val="FF0000"/>
          <w:sz w:val="28"/>
          <w:szCs w:val="28"/>
        </w:rPr>
        <w:t>花蓮縣政府</w:t>
      </w:r>
      <w:r w:rsidRPr="00E03312">
        <w:rPr>
          <w:rFonts w:ascii="標楷體" w:eastAsia="標楷體" w:hAnsi="標楷體" w:hint="eastAsia"/>
          <w:sz w:val="28"/>
          <w:szCs w:val="28"/>
        </w:rPr>
        <w:t>主張絕不提出任何異議或主張抵銷，更絕不主張民法第七百四十五條等不利機關主張之各項權利。」或類似字樣。</w:t>
      </w:r>
    </w:p>
    <w:p w:rsidR="00DB2108" w:rsidRPr="00E03312" w:rsidRDefault="00DB2108" w:rsidP="00DB2108">
      <w:pPr>
        <w:pStyle w:val="a3"/>
        <w:numPr>
          <w:ilvl w:val="0"/>
          <w:numId w:val="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履約保證金之</w:t>
      </w:r>
      <w:proofErr w:type="gramStart"/>
      <w:r w:rsidRPr="00E03312">
        <w:rPr>
          <w:rFonts w:ascii="標楷體" w:eastAsia="標楷體" w:hAnsi="標楷體" w:hint="eastAsia"/>
          <w:sz w:val="28"/>
          <w:szCs w:val="28"/>
        </w:rPr>
        <w:t>扣抵及補足</w:t>
      </w:r>
      <w:proofErr w:type="gramEnd"/>
      <w:r w:rsidRPr="00E03312">
        <w:rPr>
          <w:rFonts w:ascii="標楷體" w:eastAsia="標楷體" w:hAnsi="標楷體" w:hint="eastAsia"/>
          <w:sz w:val="28"/>
          <w:szCs w:val="28"/>
        </w:rPr>
        <w:t>：</w:t>
      </w:r>
    </w:p>
    <w:p w:rsidR="00DB2108" w:rsidRPr="00E03312" w:rsidRDefault="00DB2108" w:rsidP="00DB2108">
      <w:pPr>
        <w:pStyle w:val="a3"/>
        <w:numPr>
          <w:ilvl w:val="0"/>
          <w:numId w:val="1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得標營運商因不履行或違反開發權利契約義務致</w:t>
      </w:r>
      <w:proofErr w:type="gramStart"/>
      <w:r w:rsidRPr="00E03312">
        <w:rPr>
          <w:rFonts w:ascii="標楷體" w:eastAsia="標楷體" w:hAnsi="標楷體" w:hint="eastAsia"/>
          <w:sz w:val="28"/>
          <w:szCs w:val="28"/>
        </w:rPr>
        <w:t>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受有</w:t>
      </w:r>
      <w:proofErr w:type="gramEnd"/>
      <w:r w:rsidRPr="00E03312">
        <w:rPr>
          <w:rFonts w:ascii="標楷體" w:eastAsia="標楷體" w:hAnsi="標楷體" w:hint="eastAsia"/>
          <w:sz w:val="28"/>
          <w:szCs w:val="28"/>
        </w:rPr>
        <w:t>損害時，</w:t>
      </w:r>
      <w:proofErr w:type="gramStart"/>
      <w:r w:rsidRPr="00E03312">
        <w:rPr>
          <w:rFonts w:ascii="標楷體" w:eastAsia="標楷體" w:hAnsi="標楷體" w:hint="eastAsia"/>
          <w:sz w:val="28"/>
          <w:szCs w:val="28"/>
        </w:rPr>
        <w:t>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得</w:t>
      </w:r>
      <w:proofErr w:type="gramEnd"/>
      <w:r w:rsidRPr="00E03312">
        <w:rPr>
          <w:rFonts w:ascii="標楷體" w:eastAsia="標楷體" w:hAnsi="標楷體" w:hint="eastAsia"/>
          <w:sz w:val="28"/>
          <w:szCs w:val="28"/>
        </w:rPr>
        <w:t>向得標營運商請求給付之債務不履行損害賠償、違約金或其他相關費用等開發權利契約所生之債權，本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有權自投標者提供之履約保證金予以扣抵。</w:t>
      </w:r>
    </w:p>
    <w:p w:rsidR="00DB2108" w:rsidRPr="00E03312" w:rsidRDefault="00DB2108" w:rsidP="00DB2108">
      <w:pPr>
        <w:pStyle w:val="a3"/>
        <w:numPr>
          <w:ilvl w:val="0"/>
          <w:numId w:val="1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得標營運商所提供之履約保證不足清償本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之債權時，應依序抵充違約金（含懲罰性違約金）及其利息</w:t>
      </w:r>
      <w:r w:rsidRPr="00E03312">
        <w:rPr>
          <w:rFonts w:ascii="標楷體" w:eastAsia="標楷體" w:hAnsi="標楷體"/>
          <w:sz w:val="28"/>
          <w:szCs w:val="28"/>
        </w:rPr>
        <w:t>，</w:t>
      </w:r>
      <w:r w:rsidRPr="00E03312">
        <w:rPr>
          <w:rFonts w:ascii="標楷體" w:eastAsia="標楷體" w:hAnsi="標楷體" w:hint="eastAsia"/>
          <w:sz w:val="28"/>
          <w:szCs w:val="28"/>
        </w:rPr>
        <w:t>次充債務不履行損害賠償</w:t>
      </w:r>
      <w:r w:rsidRPr="00E03312">
        <w:rPr>
          <w:rFonts w:ascii="標楷體" w:eastAsia="標楷體" w:hAnsi="標楷體"/>
          <w:sz w:val="28"/>
          <w:szCs w:val="28"/>
        </w:rPr>
        <w:t>，</w:t>
      </w:r>
      <w:r w:rsidRPr="00E03312">
        <w:rPr>
          <w:rFonts w:ascii="標楷體" w:eastAsia="標楷體" w:hAnsi="標楷體" w:hint="eastAsia"/>
          <w:sz w:val="28"/>
          <w:szCs w:val="28"/>
        </w:rPr>
        <w:t>再充其他相關費用。</w:t>
      </w:r>
    </w:p>
    <w:p w:rsidR="00DB2108" w:rsidRPr="00E03312" w:rsidRDefault="00DB2108" w:rsidP="00DB2108">
      <w:pPr>
        <w:pStyle w:val="a3"/>
        <w:numPr>
          <w:ilvl w:val="0"/>
          <w:numId w:val="1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依第一款</w:t>
      </w:r>
      <w:proofErr w:type="gramStart"/>
      <w:r w:rsidRPr="00E03312">
        <w:rPr>
          <w:rFonts w:ascii="標楷體" w:eastAsia="標楷體" w:hAnsi="標楷體" w:hint="eastAsia"/>
          <w:sz w:val="28"/>
          <w:szCs w:val="28"/>
        </w:rPr>
        <w:t>規定為扣抵</w:t>
      </w:r>
      <w:proofErr w:type="gramEnd"/>
      <w:r w:rsidRPr="00E03312">
        <w:rPr>
          <w:rFonts w:ascii="標楷體" w:eastAsia="標楷體" w:hAnsi="標楷體" w:hint="eastAsia"/>
          <w:sz w:val="28"/>
          <w:szCs w:val="28"/>
        </w:rPr>
        <w:t>後，得標營運商應於本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指定期限內補足履約保證金之金額。</w:t>
      </w:r>
    </w:p>
    <w:p w:rsidR="00A807EB" w:rsidRPr="00E03312" w:rsidRDefault="00DB2108" w:rsidP="003D3872">
      <w:pPr>
        <w:pStyle w:val="a3"/>
        <w:numPr>
          <w:ilvl w:val="0"/>
          <w:numId w:val="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得標營運商應擔保其所提出之履約保證金，於開發權利契約</w:t>
      </w:r>
      <w:proofErr w:type="gramStart"/>
      <w:r w:rsidRPr="00E03312">
        <w:rPr>
          <w:rFonts w:ascii="標楷體" w:eastAsia="標楷體" w:hAnsi="標楷體" w:hint="eastAsia"/>
          <w:sz w:val="28"/>
          <w:szCs w:val="28"/>
        </w:rPr>
        <w:t>期間（</w:t>
      </w:r>
      <w:proofErr w:type="gramEnd"/>
      <w:r w:rsidRPr="00E03312">
        <w:rPr>
          <w:rFonts w:ascii="標楷體" w:eastAsia="標楷體" w:hAnsi="標楷體" w:hint="eastAsia"/>
          <w:sz w:val="28"/>
          <w:szCs w:val="28"/>
        </w:rPr>
        <w:t>至本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依本點第五項同意發還之日止）內足額且有效。得標營運商未提出足額且有效之履約保證者，得標營運商應依本案</w:t>
      </w:r>
      <w:r w:rsidR="00695471" w:rsidRPr="00E03312">
        <w:rPr>
          <w:rFonts w:ascii="標楷體" w:eastAsia="標楷體" w:hAnsi="標楷體" w:hint="eastAsia"/>
          <w:sz w:val="28"/>
          <w:szCs w:val="28"/>
        </w:rPr>
        <w:t>投標文件所載之規</w:t>
      </w:r>
      <w:r w:rsidR="000F57AD" w:rsidRPr="00E03312">
        <w:rPr>
          <w:rFonts w:ascii="標楷體" w:eastAsia="標楷體" w:hAnsi="標楷體" w:hint="eastAsia"/>
          <w:sz w:val="28"/>
          <w:szCs w:val="28"/>
        </w:rPr>
        <w:t>定</w:t>
      </w:r>
      <w:r w:rsidR="00695471" w:rsidRPr="00E03312">
        <w:rPr>
          <w:rFonts w:ascii="標楷體" w:eastAsia="標楷體" w:hAnsi="標楷體" w:hint="eastAsia"/>
          <w:sz w:val="28"/>
          <w:szCs w:val="28"/>
        </w:rPr>
        <w:t>設置容量</w:t>
      </w:r>
      <w:r w:rsidRPr="00E03312">
        <w:rPr>
          <w:rFonts w:ascii="標楷體" w:eastAsia="標楷體" w:hAnsi="標楷體" w:hint="eastAsia"/>
          <w:color w:val="FF0000"/>
          <w:sz w:val="28"/>
          <w:szCs w:val="28"/>
        </w:rPr>
        <w:t>每</w:t>
      </w:r>
      <w:r w:rsidR="00DD7CFB" w:rsidRPr="00E03312">
        <w:rPr>
          <w:rFonts w:ascii="標楷體" w:eastAsia="標楷體" w:hAnsi="標楷體"/>
          <w:color w:val="FF0000"/>
          <w:sz w:val="27"/>
          <w:szCs w:val="27"/>
        </w:rPr>
        <w:t>峰</w:t>
      </w:r>
      <w:proofErr w:type="gramStart"/>
      <w:r w:rsidR="00DD7CFB" w:rsidRPr="00E03312">
        <w:rPr>
          <w:rFonts w:ascii="標楷體" w:eastAsia="標楷體" w:hAnsi="標楷體"/>
          <w:color w:val="FF0000"/>
          <w:sz w:val="27"/>
          <w:szCs w:val="27"/>
        </w:rPr>
        <w:t>瓩</w:t>
      </w:r>
      <w:proofErr w:type="gramEnd"/>
      <w:r w:rsidRPr="00E03312">
        <w:rPr>
          <w:rFonts w:ascii="標楷體" w:eastAsia="標楷體" w:hAnsi="標楷體" w:hint="eastAsia"/>
          <w:color w:val="FF0000"/>
          <w:sz w:val="28"/>
          <w:szCs w:val="28"/>
        </w:rPr>
        <w:t>新臺</w:t>
      </w:r>
      <w:r w:rsidRPr="00E03312">
        <w:rPr>
          <w:rFonts w:ascii="標楷體" w:eastAsia="標楷體" w:hAnsi="標楷體" w:hint="eastAsia"/>
          <w:color w:val="FF0000"/>
          <w:sz w:val="28"/>
          <w:szCs w:val="28"/>
        </w:rPr>
        <w:lastRenderedPageBreak/>
        <w:t>幣</w:t>
      </w:r>
      <w:r w:rsidR="001C06C6" w:rsidRPr="00E03312">
        <w:rPr>
          <w:rFonts w:ascii="標楷體" w:eastAsia="標楷體" w:hAnsi="標楷體" w:hint="eastAsia"/>
          <w:color w:val="FF0000"/>
          <w:sz w:val="28"/>
          <w:szCs w:val="28"/>
        </w:rPr>
        <w:t>2</w:t>
      </w:r>
      <w:r w:rsidRPr="00E03312">
        <w:rPr>
          <w:rFonts w:ascii="標楷體" w:eastAsia="標楷體" w:hAnsi="標楷體"/>
          <w:color w:val="FF0000"/>
          <w:sz w:val="28"/>
          <w:szCs w:val="28"/>
        </w:rPr>
        <w:t>,000</w:t>
      </w:r>
      <w:r w:rsidRPr="00E03312">
        <w:rPr>
          <w:rFonts w:ascii="標楷體" w:eastAsia="標楷體" w:hAnsi="標楷體" w:hint="eastAsia"/>
          <w:color w:val="FF0000"/>
          <w:sz w:val="28"/>
          <w:szCs w:val="28"/>
        </w:rPr>
        <w:t>元計算</w:t>
      </w:r>
      <w:r w:rsidRPr="00E03312">
        <w:rPr>
          <w:rFonts w:ascii="標楷體" w:eastAsia="標楷體" w:hAnsi="標楷體" w:hint="eastAsia"/>
          <w:color w:val="000000" w:themeColor="text1"/>
          <w:sz w:val="28"/>
          <w:szCs w:val="28"/>
        </w:rPr>
        <w:t>懲罰性違約金</w:t>
      </w:r>
      <w:proofErr w:type="gramStart"/>
      <w:r w:rsidRPr="00E03312">
        <w:rPr>
          <w:rFonts w:ascii="標楷體" w:eastAsia="標楷體" w:hAnsi="標楷體" w:hint="eastAsia"/>
          <w:sz w:val="28"/>
          <w:szCs w:val="28"/>
        </w:rPr>
        <w:t>給付予本</w:t>
      </w:r>
      <w:proofErr w:type="gramEnd"/>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w:t>
      </w:r>
    </w:p>
    <w:p w:rsidR="00DB2108" w:rsidRPr="00E03312" w:rsidRDefault="00DB2108" w:rsidP="00DB2108">
      <w:pPr>
        <w:pStyle w:val="a3"/>
        <w:numPr>
          <w:ilvl w:val="0"/>
          <w:numId w:val="32"/>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76778">
        <w:rPr>
          <w:rFonts w:ascii="標楷體" w:eastAsia="標楷體" w:hAnsi="標楷體" w:hint="eastAsia"/>
          <w:sz w:val="28"/>
          <w:szCs w:val="28"/>
          <w:highlight w:val="yellow"/>
        </w:rPr>
        <w:t>履約保證金之發還</w:t>
      </w:r>
      <w:r w:rsidRPr="00E03312">
        <w:rPr>
          <w:rFonts w:ascii="標楷體" w:eastAsia="標楷體" w:hAnsi="標楷體" w:hint="eastAsia"/>
          <w:sz w:val="28"/>
          <w:szCs w:val="28"/>
        </w:rPr>
        <w:t>：</w:t>
      </w:r>
    </w:p>
    <w:p w:rsidR="00DB2108" w:rsidRPr="00E03312" w:rsidRDefault="00DB2108" w:rsidP="00DB2108">
      <w:pPr>
        <w:pStyle w:val="a3"/>
        <w:numPr>
          <w:ilvl w:val="0"/>
          <w:numId w:val="1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得標營運商應於</w:t>
      </w:r>
      <w:r w:rsidR="00090476" w:rsidRPr="00E03312">
        <w:rPr>
          <w:rFonts w:ascii="標楷體" w:eastAsia="標楷體" w:hAnsi="標楷體" w:hint="eastAsia"/>
          <w:sz w:val="28"/>
          <w:szCs w:val="28"/>
        </w:rPr>
        <w:t>完成</w:t>
      </w:r>
      <w:proofErr w:type="gramStart"/>
      <w:r w:rsidR="00090476" w:rsidRPr="00E03312">
        <w:rPr>
          <w:rFonts w:ascii="標楷體" w:eastAsia="標楷體" w:hAnsi="標楷體" w:hint="eastAsia"/>
          <w:color w:val="000000" w:themeColor="text1"/>
          <w:sz w:val="28"/>
          <w:szCs w:val="28"/>
        </w:rPr>
        <w:t>併</w:t>
      </w:r>
      <w:proofErr w:type="gramEnd"/>
      <w:r w:rsidR="00090476" w:rsidRPr="00E03312">
        <w:rPr>
          <w:rFonts w:ascii="標楷體" w:eastAsia="標楷體" w:hAnsi="標楷體" w:hint="eastAsia"/>
          <w:color w:val="000000" w:themeColor="text1"/>
          <w:sz w:val="28"/>
          <w:szCs w:val="28"/>
        </w:rPr>
        <w:t>聯</w:t>
      </w:r>
      <w:r w:rsidR="00090476" w:rsidRPr="00E03312">
        <w:rPr>
          <w:rFonts w:ascii="標楷體" w:eastAsia="標楷體" w:hAnsi="標楷體" w:hint="eastAsia"/>
          <w:sz w:val="28"/>
          <w:szCs w:val="28"/>
        </w:rPr>
        <w:t>規定設置容量</w:t>
      </w:r>
      <w:r w:rsidR="00090476" w:rsidRPr="00E03312">
        <w:rPr>
          <w:rFonts w:ascii="標楷體" w:eastAsia="標楷體" w:hAnsi="標楷體"/>
          <w:sz w:val="28"/>
          <w:szCs w:val="28"/>
        </w:rPr>
        <w:t>達百分之五十及達</w:t>
      </w:r>
      <w:r w:rsidR="00090476" w:rsidRPr="00E03312">
        <w:rPr>
          <w:rFonts w:ascii="標楷體" w:eastAsia="標楷體" w:hAnsi="標楷體" w:hint="eastAsia"/>
          <w:sz w:val="28"/>
          <w:szCs w:val="28"/>
        </w:rPr>
        <w:t>百分之百</w:t>
      </w:r>
      <w:r w:rsidR="00090476" w:rsidRPr="00E03312">
        <w:rPr>
          <w:rFonts w:ascii="標楷體" w:eastAsia="標楷體" w:hAnsi="標楷體"/>
          <w:sz w:val="28"/>
          <w:szCs w:val="28"/>
        </w:rPr>
        <w:t>後</w:t>
      </w:r>
      <w:r w:rsidRPr="00E03312">
        <w:rPr>
          <w:rFonts w:ascii="標楷體" w:eastAsia="標楷體" w:hAnsi="標楷體" w:hint="eastAsia"/>
          <w:sz w:val="28"/>
          <w:szCs w:val="28"/>
        </w:rPr>
        <w:t>(以與台灣電力公司完成</w:t>
      </w:r>
      <w:proofErr w:type="gramStart"/>
      <w:r w:rsidRPr="00E03312">
        <w:rPr>
          <w:rFonts w:ascii="標楷體" w:eastAsia="標楷體" w:hAnsi="標楷體" w:hint="eastAsia"/>
          <w:sz w:val="28"/>
          <w:szCs w:val="28"/>
        </w:rPr>
        <w:t>併聯</w:t>
      </w:r>
      <w:proofErr w:type="gramEnd"/>
      <w:r w:rsidRPr="00E03312">
        <w:rPr>
          <w:rFonts w:ascii="標楷體" w:eastAsia="標楷體" w:hAnsi="標楷體" w:hint="eastAsia"/>
          <w:sz w:val="28"/>
          <w:szCs w:val="28"/>
        </w:rPr>
        <w:t>試運轉為主)，檢附相關證明文件向本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申請</w:t>
      </w:r>
      <w:r w:rsidR="00090476" w:rsidRPr="00E03312">
        <w:rPr>
          <w:rFonts w:ascii="標楷體" w:eastAsia="標楷體" w:hAnsi="標楷體"/>
          <w:sz w:val="28"/>
          <w:szCs w:val="28"/>
        </w:rPr>
        <w:t>各發還</w:t>
      </w:r>
      <w:r w:rsidR="00090476" w:rsidRPr="00E03312">
        <w:rPr>
          <w:rFonts w:ascii="標楷體" w:eastAsia="標楷體" w:hAnsi="標楷體" w:hint="eastAsia"/>
          <w:sz w:val="28"/>
          <w:szCs w:val="28"/>
        </w:rPr>
        <w:t>履約保證金</w:t>
      </w:r>
      <w:r w:rsidR="00090476" w:rsidRPr="00E03312">
        <w:rPr>
          <w:rFonts w:ascii="標楷體" w:eastAsia="標楷體" w:hAnsi="標楷體"/>
          <w:sz w:val="28"/>
          <w:szCs w:val="28"/>
        </w:rPr>
        <w:t>百分之</w:t>
      </w:r>
      <w:r w:rsidR="00090476" w:rsidRPr="00E03312">
        <w:rPr>
          <w:rFonts w:ascii="標楷體" w:eastAsia="標楷體" w:hAnsi="標楷體" w:hint="eastAsia"/>
          <w:sz w:val="28"/>
          <w:szCs w:val="28"/>
        </w:rPr>
        <w:t>五十</w:t>
      </w:r>
      <w:r w:rsidRPr="00E03312">
        <w:rPr>
          <w:rFonts w:ascii="標楷體" w:eastAsia="標楷體" w:hAnsi="標楷體" w:hint="eastAsia"/>
          <w:sz w:val="28"/>
          <w:szCs w:val="28"/>
        </w:rPr>
        <w:t>，本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將無息退還履約保證金。</w:t>
      </w:r>
    </w:p>
    <w:p w:rsidR="00DB2108" w:rsidRPr="00E03312" w:rsidRDefault="00DB2108" w:rsidP="00DB2108">
      <w:pPr>
        <w:pStyle w:val="a3"/>
        <w:numPr>
          <w:ilvl w:val="0"/>
          <w:numId w:val="1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履約保證金之發還方式：</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1)</w:t>
      </w:r>
      <w:r w:rsidRPr="00E03312">
        <w:rPr>
          <w:rFonts w:ascii="標楷體" w:eastAsia="標楷體" w:hAnsi="標楷體" w:hint="eastAsia"/>
          <w:sz w:val="28"/>
          <w:szCs w:val="28"/>
        </w:rPr>
        <w:t>以現金繳納者，以現金或記載原繳納人為受款人之禁止背書轉讓即期支票發還。</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2)</w:t>
      </w:r>
      <w:r w:rsidRPr="00E03312">
        <w:rPr>
          <w:rFonts w:ascii="標楷體" w:eastAsia="標楷體" w:hAnsi="標楷體" w:hint="eastAsia"/>
          <w:sz w:val="28"/>
          <w:szCs w:val="28"/>
        </w:rPr>
        <w:t>以設定質權之金融機構定期存款單繳納者，以質權消滅通知書</w:t>
      </w:r>
      <w:proofErr w:type="gramStart"/>
      <w:r w:rsidRPr="00E03312">
        <w:rPr>
          <w:rFonts w:ascii="標楷體" w:eastAsia="標楷體" w:hAnsi="標楷體" w:hint="eastAsia"/>
          <w:sz w:val="28"/>
          <w:szCs w:val="28"/>
        </w:rPr>
        <w:t>通知該質權</w:t>
      </w:r>
      <w:proofErr w:type="gramEnd"/>
      <w:r w:rsidRPr="00E03312">
        <w:rPr>
          <w:rFonts w:ascii="標楷體" w:eastAsia="標楷體" w:hAnsi="標楷體" w:hint="eastAsia"/>
          <w:sz w:val="28"/>
          <w:szCs w:val="28"/>
        </w:rPr>
        <w:t>設定之金融機構。</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3)</w:t>
      </w:r>
      <w:r w:rsidRPr="00E03312">
        <w:rPr>
          <w:rFonts w:ascii="標楷體" w:eastAsia="標楷體" w:hAnsi="標楷體" w:hint="eastAsia"/>
          <w:sz w:val="28"/>
          <w:szCs w:val="28"/>
        </w:rPr>
        <w:t>以銀行出具之履約保證函繳納者，發還予保證之銀行或得標營運商。但履約保證銀行不要求發還或履約</w:t>
      </w:r>
      <w:proofErr w:type="gramStart"/>
      <w:r w:rsidRPr="00E03312">
        <w:rPr>
          <w:rFonts w:ascii="標楷體" w:eastAsia="標楷體" w:hAnsi="標楷體" w:hint="eastAsia"/>
          <w:sz w:val="28"/>
          <w:szCs w:val="28"/>
        </w:rPr>
        <w:t>保證函已屆期</w:t>
      </w:r>
      <w:proofErr w:type="gramEnd"/>
      <w:r w:rsidRPr="00E03312">
        <w:rPr>
          <w:rFonts w:ascii="標楷體" w:eastAsia="標楷體" w:hAnsi="標楷體" w:hint="eastAsia"/>
          <w:sz w:val="28"/>
          <w:szCs w:val="28"/>
        </w:rPr>
        <w:t>失效者，得免發還。</w:t>
      </w:r>
    </w:p>
    <w:p w:rsidR="00DB2108" w:rsidRPr="00E03312"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r w:rsidRPr="00E03312">
        <w:rPr>
          <w:rFonts w:ascii="標楷體" w:eastAsia="標楷體" w:hAnsi="標楷體" w:hint="eastAsia"/>
          <w:b/>
          <w:sz w:val="28"/>
          <w:szCs w:val="28"/>
        </w:rPr>
        <w:t xml:space="preserve">　</w:t>
      </w:r>
      <w:bookmarkStart w:id="863" w:name="_Toc61939432"/>
      <w:r w:rsidRPr="00E76778">
        <w:rPr>
          <w:rFonts w:ascii="標楷體" w:eastAsia="標楷體" w:hAnsi="標楷體" w:hint="eastAsia"/>
          <w:b/>
          <w:sz w:val="28"/>
          <w:szCs w:val="28"/>
          <w:highlight w:val="yellow"/>
        </w:rPr>
        <w:t>逾期違約金及懲罰性違約金收取及計算方式</w:t>
      </w:r>
      <w:bookmarkEnd w:id="863"/>
    </w:p>
    <w:p w:rsidR="00DB2108" w:rsidRPr="00E03312" w:rsidRDefault="00DB2108" w:rsidP="00DB2108">
      <w:pPr>
        <w:pStyle w:val="a3"/>
        <w:numPr>
          <w:ilvl w:val="0"/>
          <w:numId w:val="33"/>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E03312">
        <w:rPr>
          <w:rFonts w:ascii="標楷體" w:eastAsia="標楷體" w:hAnsi="標楷體" w:hint="eastAsia"/>
          <w:sz w:val="28"/>
          <w:szCs w:val="28"/>
        </w:rPr>
        <w:t>為使本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有效管理太陽光電發電系統設置現況，得標營運商應依期遵守以下事項，未依期辦理者，每逾一日按日收取</w:t>
      </w:r>
      <w:r w:rsidRPr="00E03312">
        <w:rPr>
          <w:rFonts w:ascii="標楷體" w:eastAsia="標楷體" w:hAnsi="標楷體" w:hint="eastAsia"/>
          <w:color w:val="FF0000"/>
          <w:sz w:val="28"/>
          <w:szCs w:val="28"/>
        </w:rPr>
        <w:t>新台幣</w:t>
      </w:r>
      <w:r w:rsidRPr="00E03312">
        <w:rPr>
          <w:rFonts w:ascii="標楷體" w:eastAsia="標楷體" w:hAnsi="標楷體"/>
          <w:color w:val="FF0000"/>
          <w:sz w:val="28"/>
          <w:szCs w:val="28"/>
        </w:rPr>
        <w:t>1,000</w:t>
      </w:r>
      <w:r w:rsidRPr="00E03312">
        <w:rPr>
          <w:rFonts w:ascii="標楷體" w:eastAsia="標楷體" w:hAnsi="標楷體" w:hint="eastAsia"/>
          <w:color w:val="FF0000"/>
          <w:sz w:val="28"/>
          <w:szCs w:val="28"/>
        </w:rPr>
        <w:t>元之</w:t>
      </w:r>
      <w:r w:rsidRPr="00E03312">
        <w:rPr>
          <w:rFonts w:ascii="標楷體" w:eastAsia="標楷體" w:hAnsi="標楷體" w:hint="eastAsia"/>
          <w:color w:val="000000" w:themeColor="text1"/>
          <w:sz w:val="28"/>
          <w:szCs w:val="28"/>
        </w:rPr>
        <w:t>逾期違約金</w:t>
      </w:r>
      <w:r w:rsidR="00F80086" w:rsidRPr="00E03312">
        <w:rPr>
          <w:rFonts w:ascii="標楷體" w:eastAsia="標楷體" w:hAnsi="標楷體" w:hint="eastAsia"/>
          <w:color w:val="000000" w:themeColor="text1"/>
          <w:sz w:val="28"/>
          <w:szCs w:val="28"/>
        </w:rPr>
        <w:t>，</w:t>
      </w:r>
      <w:r w:rsidR="00F80086" w:rsidRPr="00E03312">
        <w:rPr>
          <w:rFonts w:ascii="標楷體" w:eastAsia="標楷體" w:hAnsi="標楷體" w:hint="eastAsia"/>
          <w:sz w:val="28"/>
          <w:szCs w:val="28"/>
        </w:rPr>
        <w:t>計算方式為：</w:t>
      </w:r>
      <w:r w:rsidR="00F80086" w:rsidRPr="00E03312">
        <w:rPr>
          <w:rFonts w:ascii="標楷體" w:eastAsia="標楷體" w:hAnsi="標楷體" w:hint="eastAsia"/>
          <w:b/>
          <w:color w:val="FF0000"/>
          <w:sz w:val="28"/>
          <w:szCs w:val="28"/>
        </w:rPr>
        <w:t>新台幣</w:t>
      </w:r>
      <w:r w:rsidR="00F80086" w:rsidRPr="00E03312">
        <w:rPr>
          <w:rFonts w:ascii="標楷體" w:eastAsia="標楷體" w:hAnsi="標楷體"/>
          <w:b/>
          <w:color w:val="FF0000"/>
          <w:sz w:val="28"/>
          <w:szCs w:val="28"/>
        </w:rPr>
        <w:t>1,000</w:t>
      </w:r>
      <w:r w:rsidR="00F80086" w:rsidRPr="00E03312">
        <w:rPr>
          <w:rFonts w:ascii="標楷體" w:eastAsia="標楷體" w:hAnsi="標楷體" w:hint="eastAsia"/>
          <w:b/>
          <w:color w:val="FF0000"/>
          <w:sz w:val="28"/>
          <w:szCs w:val="28"/>
        </w:rPr>
        <w:t>元x逾期天數</w:t>
      </w:r>
      <w:r w:rsidRPr="00E03312">
        <w:rPr>
          <w:rFonts w:ascii="標楷體" w:eastAsia="標楷體" w:hAnsi="標楷體" w:hint="eastAsia"/>
          <w:sz w:val="28"/>
          <w:szCs w:val="28"/>
        </w:rPr>
        <w:t>。並得依逾期程度考量每二月結算收取一次。</w:t>
      </w:r>
    </w:p>
    <w:p w:rsidR="00DB2108" w:rsidRPr="00E03312" w:rsidRDefault="00DB2108" w:rsidP="00DB2108">
      <w:pPr>
        <w:pStyle w:val="a3"/>
        <w:numPr>
          <w:ilvl w:val="0"/>
          <w:numId w:val="14"/>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hint="eastAsia"/>
          <w:sz w:val="28"/>
          <w:szCs w:val="28"/>
        </w:rPr>
        <w:t>於決標公告之日起算三個月內完成所有清冊租賃標的</w:t>
      </w:r>
      <w:r w:rsidRPr="00E03312">
        <w:rPr>
          <w:rFonts w:ascii="標楷體" w:eastAsia="標楷體" w:hAnsi="標楷體" w:hint="eastAsia"/>
          <w:color w:val="FF0000"/>
          <w:sz w:val="28"/>
          <w:szCs w:val="28"/>
        </w:rPr>
        <w:t>現</w:t>
      </w:r>
      <w:proofErr w:type="gramStart"/>
      <w:r w:rsidRPr="00E03312">
        <w:rPr>
          <w:rFonts w:ascii="標楷體" w:eastAsia="標楷體" w:hAnsi="標楷體" w:hint="eastAsia"/>
          <w:color w:val="FF0000"/>
          <w:sz w:val="28"/>
          <w:szCs w:val="28"/>
        </w:rPr>
        <w:t>勘</w:t>
      </w:r>
      <w:proofErr w:type="gramEnd"/>
      <w:r w:rsidRPr="00E03312">
        <w:rPr>
          <w:rFonts w:ascii="標楷體" w:eastAsia="標楷體" w:hAnsi="標楷體" w:hint="eastAsia"/>
          <w:sz w:val="28"/>
          <w:szCs w:val="28"/>
        </w:rPr>
        <w:t>，</w:t>
      </w:r>
      <w:r w:rsidRPr="00E03312">
        <w:rPr>
          <w:rFonts w:ascii="標楷體" w:eastAsia="標楷體" w:hAnsi="標楷體" w:hint="eastAsia"/>
          <w:color w:val="FF0000"/>
          <w:sz w:val="28"/>
          <w:szCs w:val="28"/>
        </w:rPr>
        <w:t>並</w:t>
      </w:r>
      <w:r w:rsidRPr="00E03312">
        <w:rPr>
          <w:rFonts w:ascii="標楷體" w:eastAsia="標楷體" w:hAnsi="標楷體" w:hint="eastAsia"/>
          <w:sz w:val="28"/>
          <w:szCs w:val="28"/>
        </w:rPr>
        <w:t>與「</w:t>
      </w:r>
      <w:r w:rsidR="0095283A" w:rsidRPr="00E03312">
        <w:rPr>
          <w:rFonts w:ascii="標楷體" w:eastAsia="標楷體" w:hAnsi="標楷體" w:hint="eastAsia"/>
          <w:sz w:val="28"/>
          <w:szCs w:val="28"/>
        </w:rPr>
        <w:t>花蓮縣政府暨所屬一二級機關</w:t>
      </w:r>
      <w:r w:rsidR="0095283A" w:rsidRPr="00E03312">
        <w:rPr>
          <w:rFonts w:ascii="標楷體" w:eastAsia="標楷體" w:hAnsi="標楷體"/>
          <w:sz w:val="28"/>
          <w:szCs w:val="28"/>
        </w:rPr>
        <w:t>公有</w:t>
      </w:r>
      <w:r w:rsidR="0095283A" w:rsidRPr="00E03312">
        <w:rPr>
          <w:rFonts w:ascii="標楷體" w:eastAsia="標楷體" w:hAnsi="標楷體" w:hint="eastAsia"/>
          <w:sz w:val="28"/>
          <w:szCs w:val="28"/>
        </w:rPr>
        <w:t>屋頂</w:t>
      </w:r>
      <w:r w:rsidR="0095283A" w:rsidRPr="00E03312">
        <w:rPr>
          <w:rFonts w:ascii="標楷體" w:eastAsia="標楷體" w:hAnsi="標楷體" w:cs="Noto Serif"/>
          <w:color w:val="333333"/>
          <w:sz w:val="28"/>
          <w:szCs w:val="28"/>
          <w:shd w:val="clear" w:color="auto" w:fill="FFFFFF"/>
        </w:rPr>
        <w:t>設置太陽光電設備</w:t>
      </w:r>
      <w:r w:rsidR="0095283A" w:rsidRPr="00E03312">
        <w:rPr>
          <w:rFonts w:ascii="標楷體" w:eastAsia="標楷體" w:hAnsi="標楷體" w:hint="eastAsia"/>
          <w:sz w:val="28"/>
          <w:szCs w:val="28"/>
        </w:rPr>
        <w:t>聯合</w:t>
      </w:r>
      <w:r w:rsidR="0095283A" w:rsidRPr="00E03312">
        <w:rPr>
          <w:rFonts w:ascii="標楷體" w:eastAsia="標楷體" w:hAnsi="標楷體"/>
          <w:sz w:val="28"/>
          <w:szCs w:val="28"/>
        </w:rPr>
        <w:t>標租</w:t>
      </w:r>
      <w:r w:rsidRPr="00E03312">
        <w:rPr>
          <w:rFonts w:ascii="標楷體" w:eastAsia="標楷體" w:hAnsi="標楷體" w:hint="eastAsia"/>
          <w:sz w:val="28"/>
          <w:szCs w:val="28"/>
        </w:rPr>
        <w:t>」清冊之機關管理權人</w:t>
      </w:r>
      <w:r w:rsidRPr="00E03312">
        <w:rPr>
          <w:rFonts w:ascii="標楷體" w:eastAsia="標楷體" w:hAnsi="標楷體" w:hint="eastAsia"/>
          <w:color w:val="FF0000"/>
          <w:sz w:val="28"/>
          <w:szCs w:val="28"/>
        </w:rPr>
        <w:t>簽訂</w:t>
      </w:r>
      <w:r w:rsidRPr="00E03312">
        <w:rPr>
          <w:rFonts w:ascii="標楷體" w:eastAsia="標楷體" w:hAnsi="標楷體" w:hint="eastAsia"/>
          <w:sz w:val="28"/>
          <w:szCs w:val="28"/>
        </w:rPr>
        <w:t>「</w:t>
      </w:r>
      <w:r w:rsidR="0095283A" w:rsidRPr="00E03312">
        <w:rPr>
          <w:rFonts w:ascii="標楷體" w:eastAsia="標楷體" w:hAnsi="標楷體" w:hint="eastAsia"/>
          <w:color w:val="FF0000"/>
          <w:sz w:val="28"/>
          <w:szCs w:val="28"/>
        </w:rPr>
        <w:t>花蓮縣政府暨所屬一二級機關</w:t>
      </w:r>
      <w:r w:rsidR="0095283A" w:rsidRPr="00E03312">
        <w:rPr>
          <w:rFonts w:ascii="標楷體" w:eastAsia="標楷體" w:hAnsi="標楷體"/>
          <w:color w:val="FF0000"/>
          <w:sz w:val="28"/>
          <w:szCs w:val="28"/>
        </w:rPr>
        <w:t>公有</w:t>
      </w:r>
      <w:r w:rsidR="0095283A" w:rsidRPr="00E03312">
        <w:rPr>
          <w:rFonts w:ascii="標楷體" w:eastAsia="標楷體" w:hAnsi="標楷體" w:hint="eastAsia"/>
          <w:color w:val="FF0000"/>
          <w:sz w:val="28"/>
          <w:szCs w:val="28"/>
        </w:rPr>
        <w:t>屋頂</w:t>
      </w:r>
      <w:r w:rsidR="0095283A" w:rsidRPr="00E03312">
        <w:rPr>
          <w:rFonts w:ascii="標楷體" w:eastAsia="標楷體" w:hAnsi="標楷體" w:cs="Noto Serif"/>
          <w:color w:val="FF0000"/>
          <w:sz w:val="28"/>
          <w:szCs w:val="28"/>
          <w:shd w:val="clear" w:color="auto" w:fill="FFFFFF"/>
        </w:rPr>
        <w:t>設置太陽光電設備</w:t>
      </w:r>
      <w:r w:rsidR="0095283A" w:rsidRPr="00E03312">
        <w:rPr>
          <w:rFonts w:ascii="標楷體" w:eastAsia="標楷體" w:hAnsi="標楷體" w:hint="eastAsia"/>
          <w:color w:val="FF0000"/>
          <w:sz w:val="28"/>
          <w:szCs w:val="28"/>
        </w:rPr>
        <w:t>聯合</w:t>
      </w:r>
      <w:r w:rsidR="0095283A" w:rsidRPr="00E03312">
        <w:rPr>
          <w:rFonts w:ascii="標楷體" w:eastAsia="標楷體" w:hAnsi="標楷體"/>
          <w:color w:val="FF0000"/>
          <w:sz w:val="28"/>
          <w:szCs w:val="28"/>
        </w:rPr>
        <w:t>標租</w:t>
      </w:r>
      <w:r w:rsidRPr="00E03312">
        <w:rPr>
          <w:rFonts w:ascii="標楷體" w:eastAsia="標楷體" w:hAnsi="標楷體" w:hint="eastAsia"/>
          <w:sz w:val="28"/>
          <w:szCs w:val="28"/>
        </w:rPr>
        <w:t>」太陽光電發電設備</w:t>
      </w:r>
      <w:r w:rsidRPr="00E03312">
        <w:rPr>
          <w:rFonts w:ascii="標楷體" w:eastAsia="標楷體" w:hAnsi="標楷體" w:hint="eastAsia"/>
          <w:color w:val="FF0000"/>
          <w:sz w:val="28"/>
          <w:szCs w:val="28"/>
        </w:rPr>
        <w:t>租賃契約書</w:t>
      </w:r>
      <w:r w:rsidRPr="00E03312">
        <w:rPr>
          <w:rFonts w:ascii="標楷體" w:eastAsia="標楷體" w:hAnsi="標楷體" w:hint="eastAsia"/>
          <w:sz w:val="28"/>
          <w:szCs w:val="28"/>
        </w:rPr>
        <w:t>。</w:t>
      </w:r>
    </w:p>
    <w:p w:rsidR="00DB2108" w:rsidRPr="00E03312" w:rsidRDefault="00DB2108" w:rsidP="00B064CA">
      <w:pPr>
        <w:pStyle w:val="a3"/>
        <w:numPr>
          <w:ilvl w:val="0"/>
          <w:numId w:val="14"/>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color w:val="FF0000"/>
          <w:sz w:val="28"/>
          <w:szCs w:val="28"/>
        </w:rPr>
      </w:pPr>
      <w:r w:rsidRPr="00E03312">
        <w:rPr>
          <w:rFonts w:ascii="標楷體" w:eastAsia="標楷體" w:hAnsi="標楷體" w:hint="eastAsia"/>
          <w:sz w:val="28"/>
          <w:szCs w:val="28"/>
        </w:rPr>
        <w:t>於決標公告之日起算</w:t>
      </w:r>
      <w:r w:rsidR="0029175C" w:rsidRPr="00E03312">
        <w:rPr>
          <w:rFonts w:ascii="標楷體" w:eastAsia="標楷體" w:hAnsi="標楷體" w:hint="eastAsia"/>
          <w:sz w:val="28"/>
          <w:szCs w:val="28"/>
        </w:rPr>
        <w:t>九</w:t>
      </w:r>
      <w:r w:rsidRPr="00E03312">
        <w:rPr>
          <w:rFonts w:ascii="標楷體" w:eastAsia="標楷體" w:hAnsi="標楷體" w:hint="eastAsia"/>
          <w:sz w:val="28"/>
          <w:szCs w:val="28"/>
        </w:rPr>
        <w:t>個月內</w:t>
      </w:r>
      <w:r w:rsidRPr="00E03312">
        <w:rPr>
          <w:rFonts w:ascii="標楷體" w:eastAsia="標楷體" w:hAnsi="標楷體" w:hint="eastAsia"/>
          <w:color w:val="FF0000"/>
          <w:sz w:val="28"/>
          <w:szCs w:val="28"/>
        </w:rPr>
        <w:t>完成申請再生能源發電設備同意備案。</w:t>
      </w:r>
    </w:p>
    <w:p w:rsidR="00DB2108" w:rsidRPr="00E03312" w:rsidRDefault="00DB2108" w:rsidP="00DB2108">
      <w:pPr>
        <w:pStyle w:val="a3"/>
        <w:numPr>
          <w:ilvl w:val="0"/>
          <w:numId w:val="33"/>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E03312">
        <w:rPr>
          <w:rFonts w:ascii="標楷體" w:eastAsia="標楷體" w:hAnsi="標楷體" w:hint="eastAsia"/>
          <w:sz w:val="28"/>
          <w:szCs w:val="28"/>
        </w:rPr>
        <w:t>得標營運商應依期遵守以下事項，逾期完成者，每逾期一日未完成應設置容量，按日收取逾期違約金，計算方式為</w:t>
      </w:r>
      <w:r w:rsidRPr="00E03312">
        <w:rPr>
          <w:rFonts w:ascii="標楷體" w:eastAsia="標楷體" w:hAnsi="標楷體" w:hint="eastAsia"/>
          <w:sz w:val="28"/>
          <w:szCs w:val="28"/>
        </w:rPr>
        <w:lastRenderedPageBreak/>
        <w:t>：</w:t>
      </w:r>
      <w:r w:rsidR="00E1184D" w:rsidRPr="00E03312">
        <w:rPr>
          <w:rFonts w:ascii="標楷體" w:eastAsia="標楷體" w:hAnsi="標楷體" w:hint="eastAsia"/>
          <w:b/>
          <w:color w:val="FF0000"/>
          <w:sz w:val="28"/>
          <w:szCs w:val="28"/>
        </w:rPr>
        <w:t>規定設置容量</w:t>
      </w:r>
      <w:r w:rsidR="00E700EF" w:rsidRPr="00E03312">
        <w:rPr>
          <w:rFonts w:ascii="標楷體" w:eastAsia="標楷體" w:hAnsi="標楷體"/>
          <w:b/>
          <w:color w:val="FF0000"/>
          <w:sz w:val="27"/>
          <w:szCs w:val="27"/>
        </w:rPr>
        <w:t>（</w:t>
      </w:r>
      <w:proofErr w:type="spellStart"/>
      <w:r w:rsidR="00E700EF" w:rsidRPr="00E03312">
        <w:rPr>
          <w:rFonts w:ascii="標楷體" w:eastAsia="標楷體" w:hAnsi="標楷體"/>
          <w:b/>
          <w:color w:val="FF0000"/>
          <w:sz w:val="27"/>
          <w:szCs w:val="27"/>
        </w:rPr>
        <w:t>kWp</w:t>
      </w:r>
      <w:proofErr w:type="spellEnd"/>
      <w:r w:rsidR="00E700EF" w:rsidRPr="00E03312">
        <w:rPr>
          <w:rFonts w:ascii="標楷體" w:eastAsia="標楷體" w:hAnsi="標楷體"/>
          <w:b/>
          <w:color w:val="FF0000"/>
          <w:sz w:val="27"/>
          <w:szCs w:val="27"/>
        </w:rPr>
        <w:t>）</w:t>
      </w:r>
      <w:r w:rsidR="00E700EF" w:rsidRPr="00E03312">
        <w:rPr>
          <w:rFonts w:ascii="標楷體" w:eastAsia="標楷體" w:hAnsi="標楷體" w:hint="eastAsia"/>
          <w:b/>
          <w:color w:val="FF0000"/>
          <w:sz w:val="28"/>
          <w:szCs w:val="28"/>
        </w:rPr>
        <w:t>x</w:t>
      </w:r>
      <w:r w:rsidRPr="00E03312">
        <w:rPr>
          <w:rFonts w:ascii="標楷體" w:eastAsia="標楷體" w:hAnsi="標楷體" w:hint="eastAsia"/>
          <w:b/>
          <w:color w:val="FF0000"/>
          <w:sz w:val="28"/>
          <w:szCs w:val="28"/>
        </w:rPr>
        <w:t>新台幣</w:t>
      </w:r>
      <w:r w:rsidR="00461187" w:rsidRPr="00E03312">
        <w:rPr>
          <w:rFonts w:ascii="標楷體" w:eastAsia="標楷體" w:hAnsi="標楷體" w:hint="eastAsia"/>
          <w:b/>
          <w:color w:val="FF0000"/>
          <w:sz w:val="28"/>
          <w:szCs w:val="28"/>
        </w:rPr>
        <w:t>1</w:t>
      </w:r>
      <w:r w:rsidRPr="00E03312">
        <w:rPr>
          <w:rFonts w:ascii="標楷體" w:eastAsia="標楷體" w:hAnsi="標楷體" w:hint="eastAsia"/>
          <w:b/>
          <w:color w:val="FF0000"/>
          <w:sz w:val="28"/>
          <w:szCs w:val="28"/>
        </w:rPr>
        <w:t>,000(元/</w:t>
      </w:r>
      <w:proofErr w:type="spellStart"/>
      <w:r w:rsidRPr="00E03312">
        <w:rPr>
          <w:rFonts w:ascii="標楷體" w:eastAsia="標楷體" w:hAnsi="標楷體" w:hint="eastAsia"/>
          <w:b/>
          <w:color w:val="FF0000"/>
          <w:sz w:val="28"/>
          <w:szCs w:val="28"/>
        </w:rPr>
        <w:t>kWp</w:t>
      </w:r>
      <w:proofErr w:type="spellEnd"/>
      <w:r w:rsidRPr="00E03312">
        <w:rPr>
          <w:rFonts w:ascii="標楷體" w:eastAsia="標楷體" w:hAnsi="標楷體" w:hint="eastAsia"/>
          <w:b/>
          <w:color w:val="FF0000"/>
          <w:sz w:val="28"/>
          <w:szCs w:val="28"/>
        </w:rPr>
        <w:t>)x(</w:t>
      </w:r>
      <w:r w:rsidR="00BA26D7" w:rsidRPr="00E03312">
        <w:rPr>
          <w:rFonts w:ascii="標楷體" w:eastAsia="標楷體" w:hAnsi="標楷體" w:hint="eastAsia"/>
          <w:b/>
          <w:color w:val="FF0000"/>
          <w:sz w:val="28"/>
          <w:szCs w:val="28"/>
        </w:rPr>
        <w:t>逾期</w:t>
      </w:r>
      <w:r w:rsidR="000649FA" w:rsidRPr="00E03312">
        <w:rPr>
          <w:rFonts w:ascii="標楷體" w:eastAsia="標楷體" w:hAnsi="標楷體" w:hint="eastAsia"/>
          <w:b/>
          <w:color w:val="FF0000"/>
          <w:sz w:val="28"/>
          <w:szCs w:val="28"/>
        </w:rPr>
        <w:t>天</w:t>
      </w:r>
      <w:r w:rsidRPr="00E03312">
        <w:rPr>
          <w:rFonts w:ascii="標楷體" w:eastAsia="標楷體" w:hAnsi="標楷體" w:hint="eastAsia"/>
          <w:b/>
          <w:color w:val="FF0000"/>
          <w:sz w:val="28"/>
          <w:szCs w:val="28"/>
        </w:rPr>
        <w:t>數/</w:t>
      </w:r>
      <w:r w:rsidR="009C0BC2" w:rsidRPr="00E03312">
        <w:rPr>
          <w:rFonts w:ascii="標楷體" w:eastAsia="標楷體" w:hAnsi="標楷體" w:hint="eastAsia"/>
          <w:b/>
          <w:color w:val="FF0000"/>
          <w:sz w:val="28"/>
          <w:szCs w:val="28"/>
        </w:rPr>
        <w:t>365</w:t>
      </w:r>
      <w:r w:rsidR="000649FA" w:rsidRPr="00E03312">
        <w:rPr>
          <w:rFonts w:ascii="標楷體" w:eastAsia="標楷體" w:hAnsi="標楷體" w:hint="eastAsia"/>
          <w:b/>
          <w:color w:val="FF0000"/>
          <w:sz w:val="28"/>
          <w:szCs w:val="28"/>
        </w:rPr>
        <w:t>天</w:t>
      </w:r>
      <w:r w:rsidRPr="00E03312">
        <w:rPr>
          <w:rFonts w:ascii="標楷體" w:eastAsia="標楷體" w:hAnsi="標楷體" w:hint="eastAsia"/>
          <w:b/>
          <w:color w:val="FF0000"/>
          <w:sz w:val="28"/>
          <w:szCs w:val="28"/>
        </w:rPr>
        <w:t>)</w:t>
      </w:r>
      <w:r w:rsidRPr="00E03312">
        <w:rPr>
          <w:rFonts w:ascii="標楷體" w:eastAsia="標楷體" w:hAnsi="標楷體" w:hint="eastAsia"/>
          <w:sz w:val="28"/>
          <w:szCs w:val="28"/>
        </w:rPr>
        <w:t>。並得依逾期程度每二</w:t>
      </w:r>
      <w:r w:rsidR="003150B0" w:rsidRPr="00E03312">
        <w:rPr>
          <w:rFonts w:ascii="標楷體" w:eastAsia="標楷體" w:hAnsi="標楷體" w:hint="eastAsia"/>
          <w:sz w:val="28"/>
          <w:szCs w:val="28"/>
        </w:rPr>
        <w:t>個</w:t>
      </w:r>
      <w:r w:rsidRPr="00E03312">
        <w:rPr>
          <w:rFonts w:ascii="標楷體" w:eastAsia="標楷體" w:hAnsi="標楷體" w:hint="eastAsia"/>
          <w:sz w:val="28"/>
          <w:szCs w:val="28"/>
        </w:rPr>
        <w:t>月結算收取一次。</w:t>
      </w:r>
    </w:p>
    <w:p w:rsidR="00DB2108" w:rsidRPr="00E03312" w:rsidRDefault="00DB2108" w:rsidP="00DB2108">
      <w:pPr>
        <w:pStyle w:val="a3"/>
        <w:numPr>
          <w:ilvl w:val="0"/>
          <w:numId w:val="15"/>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hint="eastAsia"/>
          <w:sz w:val="28"/>
          <w:szCs w:val="28"/>
        </w:rPr>
        <w:t>得標營運商於決標公告之日起算八個月內，應完成承諾設置容量</w:t>
      </w:r>
      <w:r w:rsidRPr="00E03312">
        <w:rPr>
          <w:rFonts w:ascii="標楷體" w:eastAsia="標楷體" w:hAnsi="標楷體" w:hint="eastAsia"/>
          <w:color w:val="FF0000"/>
          <w:sz w:val="28"/>
          <w:szCs w:val="28"/>
        </w:rPr>
        <w:t>百分之三十</w:t>
      </w:r>
      <w:r w:rsidRPr="00E03312">
        <w:rPr>
          <w:rFonts w:ascii="標楷體" w:eastAsia="標楷體" w:hAnsi="標楷體" w:hint="eastAsia"/>
          <w:sz w:val="28"/>
          <w:szCs w:val="28"/>
        </w:rPr>
        <w:t>。</w:t>
      </w:r>
    </w:p>
    <w:p w:rsidR="00DB2108" w:rsidRPr="00E03312" w:rsidRDefault="00DB2108" w:rsidP="00DB2108">
      <w:pPr>
        <w:pStyle w:val="a3"/>
        <w:numPr>
          <w:ilvl w:val="0"/>
          <w:numId w:val="15"/>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hint="eastAsia"/>
          <w:sz w:val="28"/>
          <w:szCs w:val="28"/>
        </w:rPr>
        <w:t>得標營運商應</w:t>
      </w:r>
      <w:r w:rsidRPr="00E03312">
        <w:rPr>
          <w:rFonts w:ascii="標楷體" w:eastAsia="標楷體" w:hAnsi="標楷體"/>
          <w:sz w:val="28"/>
          <w:szCs w:val="28"/>
        </w:rPr>
        <w:t>於</w:t>
      </w:r>
      <w:bookmarkStart w:id="864" w:name="_Hlk101530304"/>
      <w:r w:rsidRPr="00E03312">
        <w:rPr>
          <w:rFonts w:ascii="標楷體" w:eastAsia="標楷體" w:hAnsi="標楷體" w:hint="eastAsia"/>
          <w:sz w:val="28"/>
          <w:szCs w:val="28"/>
        </w:rPr>
        <w:t>決標公告之日起算十</w:t>
      </w:r>
      <w:r w:rsidR="00872E3F" w:rsidRPr="00E03312">
        <w:rPr>
          <w:rFonts w:ascii="標楷體" w:eastAsia="標楷體" w:hAnsi="標楷體" w:hint="eastAsia"/>
          <w:sz w:val="28"/>
          <w:szCs w:val="28"/>
        </w:rPr>
        <w:t>八</w:t>
      </w:r>
      <w:proofErr w:type="gramStart"/>
      <w:r w:rsidRPr="00E03312">
        <w:rPr>
          <w:rFonts w:ascii="標楷體" w:eastAsia="標楷體" w:hAnsi="標楷體" w:hint="eastAsia"/>
          <w:sz w:val="28"/>
          <w:szCs w:val="28"/>
        </w:rPr>
        <w:t>個</w:t>
      </w:r>
      <w:proofErr w:type="gramEnd"/>
      <w:r w:rsidRPr="00E03312">
        <w:rPr>
          <w:rFonts w:ascii="標楷體" w:eastAsia="標楷體" w:hAnsi="標楷體" w:hint="eastAsia"/>
          <w:sz w:val="28"/>
          <w:szCs w:val="28"/>
        </w:rPr>
        <w:t>月內</w:t>
      </w:r>
      <w:r w:rsidRPr="00E03312">
        <w:rPr>
          <w:rFonts w:ascii="標楷體" w:eastAsia="標楷體" w:hAnsi="標楷體"/>
          <w:sz w:val="28"/>
          <w:szCs w:val="28"/>
        </w:rPr>
        <w:t>，完成</w:t>
      </w:r>
      <w:r w:rsidRPr="00E03312">
        <w:rPr>
          <w:rFonts w:ascii="標楷體" w:eastAsia="標楷體" w:hAnsi="標楷體" w:hint="eastAsia"/>
          <w:sz w:val="28"/>
          <w:szCs w:val="28"/>
        </w:rPr>
        <w:t>於本契約</w:t>
      </w:r>
      <w:r w:rsidRPr="00E03312">
        <w:rPr>
          <w:rFonts w:ascii="標楷體" w:eastAsia="標楷體" w:hAnsi="標楷體" w:hint="eastAsia"/>
          <w:color w:val="FF0000"/>
          <w:sz w:val="28"/>
          <w:szCs w:val="28"/>
        </w:rPr>
        <w:t>承諾</w:t>
      </w:r>
      <w:proofErr w:type="gramStart"/>
      <w:r w:rsidRPr="00E03312">
        <w:rPr>
          <w:rFonts w:ascii="標楷體" w:eastAsia="標楷體" w:hAnsi="標楷體" w:hint="eastAsia"/>
          <w:sz w:val="28"/>
          <w:szCs w:val="28"/>
        </w:rPr>
        <w:t>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施</w:t>
      </w:r>
      <w:proofErr w:type="gramEnd"/>
      <w:r w:rsidRPr="00E03312">
        <w:rPr>
          <w:rFonts w:ascii="標楷體" w:eastAsia="標楷體" w:hAnsi="標楷體" w:hint="eastAsia"/>
          <w:sz w:val="28"/>
          <w:szCs w:val="28"/>
        </w:rPr>
        <w:t>作之</w:t>
      </w:r>
      <w:r w:rsidRPr="00E03312">
        <w:rPr>
          <w:rFonts w:ascii="標楷體" w:eastAsia="標楷體" w:hAnsi="標楷體" w:hint="eastAsia"/>
          <w:color w:val="FF0000"/>
          <w:sz w:val="28"/>
          <w:szCs w:val="28"/>
        </w:rPr>
        <w:t>設置容量</w:t>
      </w:r>
      <w:r w:rsidRPr="00E03312">
        <w:rPr>
          <w:rFonts w:ascii="標楷體" w:eastAsia="標楷體" w:hAnsi="標楷體" w:hint="eastAsia"/>
          <w:sz w:val="28"/>
          <w:szCs w:val="28"/>
        </w:rPr>
        <w:t>。</w:t>
      </w:r>
      <w:bookmarkEnd w:id="864"/>
    </w:p>
    <w:p w:rsidR="00DB2108" w:rsidRPr="00E03312" w:rsidRDefault="00DB2108" w:rsidP="00DB2108">
      <w:pPr>
        <w:pStyle w:val="a3"/>
        <w:numPr>
          <w:ilvl w:val="0"/>
          <w:numId w:val="33"/>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E03312">
        <w:rPr>
          <w:rFonts w:ascii="標楷體" w:eastAsia="標楷體" w:hAnsi="標楷體" w:hint="eastAsia"/>
          <w:sz w:val="28"/>
          <w:szCs w:val="28"/>
        </w:rPr>
        <w:t>前列各款如因前置期限遲延致後續期限逾期或未及完成者，得於前置期限</w:t>
      </w:r>
      <w:r w:rsidRPr="00E03312">
        <w:rPr>
          <w:rFonts w:ascii="標楷體" w:eastAsia="標楷體" w:hAnsi="標楷體" w:hint="eastAsia"/>
          <w:color w:val="FF0000"/>
          <w:sz w:val="28"/>
          <w:szCs w:val="28"/>
        </w:rPr>
        <w:t>完成逾期違約金繳交後</w:t>
      </w:r>
      <w:r w:rsidRPr="00E03312">
        <w:rPr>
          <w:rFonts w:ascii="標楷體" w:eastAsia="標楷體" w:hAnsi="標楷體" w:hint="eastAsia"/>
          <w:sz w:val="28"/>
          <w:szCs w:val="28"/>
        </w:rPr>
        <w:t>重新協商完成期限。</w:t>
      </w:r>
    </w:p>
    <w:p w:rsidR="00DB2108" w:rsidRPr="00E03312" w:rsidRDefault="00DB2108" w:rsidP="00DB2108">
      <w:pPr>
        <w:pStyle w:val="a3"/>
        <w:numPr>
          <w:ilvl w:val="0"/>
          <w:numId w:val="33"/>
        </w:numPr>
        <w:tabs>
          <w:tab w:val="left" w:pos="851"/>
        </w:tabs>
        <w:kinsoku w:val="0"/>
        <w:overflowPunct w:val="0"/>
        <w:adjustRightInd w:val="0"/>
        <w:snapToGrid w:val="0"/>
        <w:spacing w:afterLines="50" w:after="120" w:line="288" w:lineRule="auto"/>
        <w:ind w:left="1320" w:hangingChars="300" w:hanging="840"/>
        <w:jc w:val="both"/>
        <w:textDirection w:val="lrTbV"/>
        <w:rPr>
          <w:rFonts w:ascii="標楷體" w:eastAsia="標楷體" w:hAnsi="標楷體"/>
          <w:sz w:val="28"/>
          <w:szCs w:val="28"/>
        </w:rPr>
      </w:pPr>
      <w:r w:rsidRPr="00E03312">
        <w:rPr>
          <w:rFonts w:ascii="標楷體" w:eastAsia="標楷體" w:hAnsi="標楷體" w:hint="eastAsia"/>
          <w:sz w:val="28"/>
          <w:szCs w:val="28"/>
        </w:rPr>
        <w:t>下列情形如屬可歸責於得標營運商事由，本</w:t>
      </w:r>
      <w:r w:rsidR="006D0CCD" w:rsidRPr="00E03312">
        <w:rPr>
          <w:rFonts w:ascii="標楷體" w:eastAsia="標楷體" w:hAnsi="標楷體" w:hint="eastAsia"/>
          <w:sz w:val="28"/>
          <w:szCs w:val="28"/>
        </w:rPr>
        <w:t>府</w:t>
      </w:r>
      <w:r w:rsidRPr="00E03312">
        <w:rPr>
          <w:rFonts w:ascii="標楷體" w:eastAsia="標楷體" w:hAnsi="標楷體"/>
          <w:sz w:val="28"/>
          <w:szCs w:val="28"/>
        </w:rPr>
        <w:t>應依下列公式計算</w:t>
      </w:r>
      <w:r w:rsidRPr="00E03312">
        <w:rPr>
          <w:rFonts w:ascii="標楷體" w:eastAsia="標楷體" w:hAnsi="標楷體" w:hint="eastAsia"/>
          <w:sz w:val="28"/>
          <w:szCs w:val="28"/>
        </w:rPr>
        <w:t>對得標營運商收取</w:t>
      </w:r>
      <w:r w:rsidRPr="00E03312">
        <w:rPr>
          <w:rFonts w:ascii="標楷體" w:eastAsia="標楷體" w:hAnsi="標楷體"/>
          <w:sz w:val="28"/>
          <w:szCs w:val="28"/>
        </w:rPr>
        <w:t>懲罰性違約金</w:t>
      </w:r>
      <w:r w:rsidRPr="00E03312">
        <w:rPr>
          <w:rFonts w:ascii="標楷體" w:eastAsia="標楷體" w:hAnsi="標楷體" w:hint="eastAsia"/>
          <w:sz w:val="28"/>
          <w:szCs w:val="28"/>
        </w:rPr>
        <w:t>。</w:t>
      </w:r>
      <w:r w:rsidRPr="00E03312">
        <w:rPr>
          <w:rFonts w:ascii="標楷體" w:eastAsia="標楷體" w:hAnsi="標楷體"/>
          <w:sz w:val="28"/>
          <w:szCs w:val="28"/>
        </w:rPr>
        <w:t>但有不可預見、不可避免之災害或法令變更等不可歸責於得標營運商之因素者，不在此限。</w:t>
      </w:r>
    </w:p>
    <w:p w:rsidR="00DB2108" w:rsidRPr="00E03312" w:rsidRDefault="00DB2108" w:rsidP="00DB2108">
      <w:pPr>
        <w:pStyle w:val="a3"/>
        <w:numPr>
          <w:ilvl w:val="0"/>
          <w:numId w:val="16"/>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hint="eastAsia"/>
          <w:sz w:val="28"/>
          <w:szCs w:val="28"/>
        </w:rPr>
        <w:t>得標營運商無法完成承諾之設置容量。懲罰性</w:t>
      </w:r>
      <w:r w:rsidRPr="00E03312">
        <w:rPr>
          <w:rFonts w:ascii="標楷體" w:eastAsia="標楷體" w:hAnsi="標楷體"/>
          <w:sz w:val="28"/>
          <w:szCs w:val="28"/>
        </w:rPr>
        <w:t>違約金</w:t>
      </w:r>
      <w:r w:rsidRPr="00E03312">
        <w:rPr>
          <w:rFonts w:ascii="標楷體" w:eastAsia="標楷體" w:hAnsi="標楷體" w:hint="eastAsia"/>
          <w:sz w:val="28"/>
          <w:szCs w:val="28"/>
        </w:rPr>
        <w:t>計算公式為:</w:t>
      </w:r>
      <w:r w:rsidRPr="00E03312">
        <w:rPr>
          <w:rFonts w:ascii="標楷體" w:eastAsia="標楷體" w:hAnsi="標楷體" w:hint="eastAsia"/>
          <w:color w:val="FF0000"/>
          <w:sz w:val="28"/>
          <w:szCs w:val="28"/>
        </w:rPr>
        <w:t>【</w:t>
      </w:r>
      <w:r w:rsidRPr="00E03312">
        <w:rPr>
          <w:rFonts w:ascii="標楷體" w:eastAsia="標楷體" w:hAnsi="標楷體"/>
          <w:color w:val="FF0000"/>
          <w:sz w:val="28"/>
          <w:szCs w:val="28"/>
        </w:rPr>
        <w:t>(</w:t>
      </w:r>
      <w:r w:rsidR="00C01DEE" w:rsidRPr="00E03312">
        <w:rPr>
          <w:rFonts w:ascii="標楷體" w:eastAsia="標楷體" w:hAnsi="標楷體" w:hint="eastAsia"/>
          <w:color w:val="FF0000"/>
          <w:sz w:val="28"/>
          <w:szCs w:val="28"/>
        </w:rPr>
        <w:t>投標文件所載之規劃設置容量</w:t>
      </w:r>
      <w:r w:rsidRPr="00E03312">
        <w:rPr>
          <w:rFonts w:ascii="標楷體" w:eastAsia="標楷體" w:hAnsi="標楷體" w:hint="eastAsia"/>
          <w:color w:val="FF0000"/>
          <w:sz w:val="28"/>
          <w:szCs w:val="28"/>
        </w:rPr>
        <w:t>(</w:t>
      </w:r>
      <w:proofErr w:type="spellStart"/>
      <w:r w:rsidRPr="00E03312">
        <w:rPr>
          <w:rFonts w:ascii="標楷體" w:eastAsia="標楷體" w:hAnsi="標楷體" w:hint="eastAsia"/>
          <w:color w:val="FF0000"/>
          <w:sz w:val="28"/>
          <w:szCs w:val="28"/>
        </w:rPr>
        <w:t>kWp</w:t>
      </w:r>
      <w:proofErr w:type="spellEnd"/>
      <w:r w:rsidRPr="00E03312">
        <w:rPr>
          <w:rFonts w:ascii="標楷體" w:eastAsia="標楷體" w:hAnsi="標楷體" w:hint="eastAsia"/>
          <w:color w:val="FF0000"/>
          <w:sz w:val="28"/>
          <w:szCs w:val="28"/>
        </w:rPr>
        <w:t>))</w:t>
      </w:r>
      <w:r w:rsidRPr="00E03312">
        <w:rPr>
          <w:rFonts w:ascii="標楷體" w:eastAsia="標楷體" w:hAnsi="標楷體"/>
          <w:color w:val="FF0000"/>
          <w:sz w:val="28"/>
          <w:szCs w:val="28"/>
        </w:rPr>
        <w:t>-(不可</w:t>
      </w:r>
      <w:r w:rsidRPr="00E03312">
        <w:rPr>
          <w:rFonts w:ascii="標楷體" w:eastAsia="標楷體" w:hAnsi="標楷體" w:hint="eastAsia"/>
          <w:color w:val="FF0000"/>
          <w:sz w:val="28"/>
          <w:szCs w:val="28"/>
        </w:rPr>
        <w:t>歸</w:t>
      </w:r>
      <w:r w:rsidRPr="00E03312">
        <w:rPr>
          <w:rFonts w:ascii="標楷體" w:eastAsia="標楷體" w:hAnsi="標楷體"/>
          <w:color w:val="FF0000"/>
          <w:sz w:val="28"/>
          <w:szCs w:val="28"/>
        </w:rPr>
        <w:t>責</w:t>
      </w:r>
      <w:r w:rsidRPr="00E03312">
        <w:rPr>
          <w:rFonts w:ascii="標楷體" w:eastAsia="標楷體" w:hAnsi="標楷體" w:hint="eastAsia"/>
          <w:color w:val="FF0000"/>
          <w:sz w:val="28"/>
          <w:szCs w:val="28"/>
        </w:rPr>
        <w:t>之</w:t>
      </w:r>
      <w:r w:rsidRPr="00E03312">
        <w:rPr>
          <w:rFonts w:ascii="標楷體" w:eastAsia="標楷體" w:hAnsi="標楷體"/>
          <w:color w:val="FF0000"/>
          <w:sz w:val="28"/>
          <w:szCs w:val="28"/>
        </w:rPr>
        <w:t>系統設置容量</w:t>
      </w:r>
      <w:r w:rsidRPr="00E03312">
        <w:rPr>
          <w:rFonts w:ascii="標楷體" w:eastAsia="標楷體" w:hAnsi="標楷體" w:hint="eastAsia"/>
          <w:color w:val="FF0000"/>
          <w:sz w:val="28"/>
          <w:szCs w:val="28"/>
        </w:rPr>
        <w:t>(</w:t>
      </w:r>
      <w:proofErr w:type="spellStart"/>
      <w:r w:rsidRPr="00E03312">
        <w:rPr>
          <w:rFonts w:ascii="標楷體" w:eastAsia="標楷體" w:hAnsi="標楷體" w:hint="eastAsia"/>
          <w:color w:val="FF0000"/>
          <w:sz w:val="28"/>
          <w:szCs w:val="28"/>
        </w:rPr>
        <w:t>kWp</w:t>
      </w:r>
      <w:proofErr w:type="spellEnd"/>
      <w:r w:rsidRPr="00E03312">
        <w:rPr>
          <w:rFonts w:ascii="標楷體" w:eastAsia="標楷體" w:hAnsi="標楷體" w:hint="eastAsia"/>
          <w:color w:val="FF0000"/>
          <w:sz w:val="28"/>
          <w:szCs w:val="28"/>
        </w:rPr>
        <w:t>)</w:t>
      </w:r>
      <w:r w:rsidRPr="00E03312">
        <w:rPr>
          <w:rFonts w:ascii="標楷體" w:eastAsia="標楷體" w:hAnsi="標楷體"/>
          <w:color w:val="FF0000"/>
          <w:sz w:val="28"/>
          <w:szCs w:val="28"/>
        </w:rPr>
        <w:t>)-(實際系統設置容量</w:t>
      </w:r>
      <w:r w:rsidRPr="00E03312">
        <w:rPr>
          <w:rFonts w:ascii="標楷體" w:eastAsia="標楷體" w:hAnsi="標楷體" w:hint="eastAsia"/>
          <w:color w:val="FF0000"/>
          <w:sz w:val="28"/>
          <w:szCs w:val="28"/>
        </w:rPr>
        <w:t>(</w:t>
      </w:r>
      <w:proofErr w:type="spellStart"/>
      <w:r w:rsidRPr="00E03312">
        <w:rPr>
          <w:rFonts w:ascii="標楷體" w:eastAsia="標楷體" w:hAnsi="標楷體" w:hint="eastAsia"/>
          <w:color w:val="FF0000"/>
          <w:sz w:val="28"/>
          <w:szCs w:val="28"/>
        </w:rPr>
        <w:t>kWp</w:t>
      </w:r>
      <w:proofErr w:type="spellEnd"/>
      <w:r w:rsidRPr="00E03312">
        <w:rPr>
          <w:rFonts w:ascii="標楷體" w:eastAsia="標楷體" w:hAnsi="標楷體" w:hint="eastAsia"/>
          <w:color w:val="FF0000"/>
          <w:sz w:val="28"/>
          <w:szCs w:val="28"/>
        </w:rPr>
        <w:t>)</w:t>
      </w:r>
      <w:r w:rsidRPr="00E03312">
        <w:rPr>
          <w:rFonts w:ascii="標楷體" w:eastAsia="標楷體" w:hAnsi="標楷體"/>
          <w:color w:val="FF0000"/>
          <w:sz w:val="28"/>
          <w:szCs w:val="28"/>
        </w:rPr>
        <w:t>)】x(</w:t>
      </w:r>
      <w:r w:rsidRPr="00E03312">
        <w:rPr>
          <w:rFonts w:ascii="標楷體" w:eastAsia="標楷體" w:hAnsi="標楷體" w:hint="eastAsia"/>
          <w:color w:val="FF0000"/>
          <w:sz w:val="28"/>
          <w:szCs w:val="28"/>
        </w:rPr>
        <w:t>2</w:t>
      </w:r>
      <w:r w:rsidRPr="00E03312">
        <w:rPr>
          <w:rFonts w:ascii="標楷體" w:eastAsia="標楷體" w:hAnsi="標楷體"/>
          <w:color w:val="FF0000"/>
          <w:sz w:val="28"/>
          <w:szCs w:val="28"/>
        </w:rPr>
        <w:t>,000(元/</w:t>
      </w:r>
      <w:proofErr w:type="spellStart"/>
      <w:r w:rsidRPr="00E03312">
        <w:rPr>
          <w:rFonts w:ascii="標楷體" w:eastAsia="標楷體" w:hAnsi="標楷體"/>
          <w:color w:val="FF0000"/>
          <w:sz w:val="28"/>
          <w:szCs w:val="28"/>
        </w:rPr>
        <w:t>kWp</w:t>
      </w:r>
      <w:proofErr w:type="spellEnd"/>
      <w:r w:rsidRPr="00E03312">
        <w:rPr>
          <w:rFonts w:ascii="標楷體" w:eastAsia="標楷體" w:hAnsi="標楷體"/>
          <w:color w:val="FF0000"/>
          <w:sz w:val="28"/>
          <w:szCs w:val="28"/>
        </w:rPr>
        <w:t>))</w:t>
      </w:r>
      <w:r w:rsidRPr="00E03312">
        <w:rPr>
          <w:rFonts w:ascii="標楷體" w:eastAsia="標楷體" w:hAnsi="標楷體"/>
          <w:sz w:val="28"/>
          <w:szCs w:val="28"/>
        </w:rPr>
        <w:t>。</w:t>
      </w:r>
    </w:p>
    <w:p w:rsidR="00DB2108" w:rsidRPr="00E03312" w:rsidRDefault="00DB2108" w:rsidP="00DB2108">
      <w:pPr>
        <w:pStyle w:val="a3"/>
        <w:numPr>
          <w:ilvl w:val="0"/>
          <w:numId w:val="16"/>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hint="eastAsia"/>
          <w:sz w:val="28"/>
          <w:szCs w:val="28"/>
        </w:rPr>
        <w:t>責任歸屬認定為經雙方協商或由得標營運商經公正第三方證明責任歸屬。公正第三方係指土木技師公會、結構技師公會或建築師公會等相關專門技術職業工會擔任。</w:t>
      </w:r>
    </w:p>
    <w:p w:rsidR="00DB2108" w:rsidRPr="00E76778"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highlight w:val="yellow"/>
        </w:rPr>
      </w:pPr>
      <w:bookmarkStart w:id="865" w:name="_Toc61713774"/>
      <w:bookmarkStart w:id="866" w:name="_Toc61713775"/>
      <w:bookmarkStart w:id="867" w:name="_Toc61713776"/>
      <w:bookmarkStart w:id="868" w:name="_Toc61713777"/>
      <w:bookmarkStart w:id="869" w:name="_Toc61713778"/>
      <w:bookmarkStart w:id="870" w:name="_Toc61713779"/>
      <w:bookmarkStart w:id="871" w:name="_Toc61713780"/>
      <w:bookmarkStart w:id="872" w:name="_Toc61713781"/>
      <w:bookmarkStart w:id="873" w:name="_Toc61713782"/>
      <w:bookmarkStart w:id="874" w:name="_Toc61713783"/>
      <w:bookmarkStart w:id="875" w:name="_Toc61713784"/>
      <w:bookmarkStart w:id="876" w:name="_Toc61713785"/>
      <w:bookmarkStart w:id="877" w:name="_Toc61713786"/>
      <w:bookmarkStart w:id="878" w:name="_Toc61713787"/>
      <w:bookmarkStart w:id="879" w:name="_Toc61713788"/>
      <w:bookmarkStart w:id="880" w:name="_Toc61713789"/>
      <w:bookmarkStart w:id="881" w:name="_Toc61713790"/>
      <w:bookmarkStart w:id="882" w:name="_Toc61713791"/>
      <w:bookmarkStart w:id="883" w:name="_Toc61713792"/>
      <w:bookmarkStart w:id="884" w:name="_Toc61713793"/>
      <w:bookmarkStart w:id="885" w:name="_Toc61713794"/>
      <w:bookmarkStart w:id="886" w:name="_Toc61713795"/>
      <w:bookmarkStart w:id="887" w:name="_Toc61713796"/>
      <w:bookmarkStart w:id="888" w:name="_Toc61713797"/>
      <w:bookmarkStart w:id="889" w:name="_Toc61713798"/>
      <w:bookmarkStart w:id="890" w:name="_Toc61713799"/>
      <w:bookmarkStart w:id="891" w:name="_Toc61713800"/>
      <w:bookmarkStart w:id="892" w:name="_Toc61713801"/>
      <w:bookmarkStart w:id="893" w:name="_Toc61713802"/>
      <w:bookmarkStart w:id="894" w:name="_Toc480962917"/>
      <w:bookmarkStart w:id="895" w:name="_Toc480963843"/>
      <w:bookmarkStart w:id="896" w:name="_Toc480963908"/>
      <w:bookmarkStart w:id="897" w:name="_Toc480964180"/>
      <w:bookmarkStart w:id="898" w:name="_Toc480964244"/>
      <w:bookmarkStart w:id="899" w:name="_Toc480964306"/>
      <w:bookmarkStart w:id="900" w:name="_Toc480964370"/>
      <w:bookmarkStart w:id="901" w:name="_Toc485284179"/>
      <w:bookmarkStart w:id="902" w:name="_Toc485762103"/>
      <w:bookmarkStart w:id="903" w:name="_Toc485762185"/>
      <w:bookmarkStart w:id="904" w:name="_Toc485762266"/>
      <w:bookmarkStart w:id="905" w:name="_Toc486438128"/>
      <w:bookmarkStart w:id="906" w:name="_Toc486438255"/>
      <w:bookmarkStart w:id="907" w:name="_Toc486438348"/>
      <w:bookmarkStart w:id="908" w:name="_Toc486438440"/>
      <w:bookmarkStart w:id="909" w:name="_Toc486438533"/>
      <w:bookmarkStart w:id="910" w:name="_Toc486438625"/>
      <w:bookmarkStart w:id="911" w:name="_Toc486438718"/>
      <w:bookmarkStart w:id="912" w:name="_Toc486438811"/>
      <w:bookmarkStart w:id="913" w:name="_Toc486438904"/>
      <w:bookmarkStart w:id="914" w:name="_Toc486438996"/>
      <w:bookmarkStart w:id="915" w:name="_Toc486439087"/>
      <w:bookmarkStart w:id="916" w:name="_Toc486439178"/>
      <w:bookmarkStart w:id="917" w:name="_Toc486439265"/>
      <w:bookmarkStart w:id="918" w:name="_Toc486439352"/>
      <w:bookmarkStart w:id="919" w:name="_Toc486440104"/>
      <w:bookmarkStart w:id="920" w:name="_Toc486524430"/>
      <w:bookmarkStart w:id="921" w:name="_Toc486524514"/>
      <w:bookmarkStart w:id="922" w:name="_Toc486524598"/>
      <w:bookmarkStart w:id="923" w:name="_Toc486525822"/>
      <w:bookmarkStart w:id="924" w:name="_Toc486575575"/>
      <w:bookmarkStart w:id="925" w:name="_Toc486438130"/>
      <w:bookmarkStart w:id="926" w:name="_Toc486438257"/>
      <w:bookmarkStart w:id="927" w:name="_Toc486438350"/>
      <w:bookmarkStart w:id="928" w:name="_Toc486438442"/>
      <w:bookmarkStart w:id="929" w:name="_Toc486438535"/>
      <w:bookmarkStart w:id="930" w:name="_Toc486438627"/>
      <w:bookmarkStart w:id="931" w:name="_Toc486438720"/>
      <w:bookmarkStart w:id="932" w:name="_Toc486438813"/>
      <w:bookmarkStart w:id="933" w:name="_Toc486438906"/>
      <w:bookmarkStart w:id="934" w:name="_Toc486438998"/>
      <w:bookmarkStart w:id="935" w:name="_Toc486439089"/>
      <w:bookmarkStart w:id="936" w:name="_Toc486439180"/>
      <w:bookmarkStart w:id="937" w:name="_Toc486439267"/>
      <w:bookmarkStart w:id="938" w:name="_Toc486439354"/>
      <w:bookmarkStart w:id="939" w:name="_Toc486440106"/>
      <w:bookmarkStart w:id="940" w:name="_Toc486524432"/>
      <w:bookmarkStart w:id="941" w:name="_Toc486524516"/>
      <w:bookmarkStart w:id="942" w:name="_Toc486524600"/>
      <w:bookmarkStart w:id="943" w:name="_Toc486525824"/>
      <w:bookmarkStart w:id="944" w:name="_Toc486575577"/>
      <w:bookmarkStart w:id="945" w:name="_Toc486438131"/>
      <w:bookmarkStart w:id="946" w:name="_Toc486438258"/>
      <w:bookmarkStart w:id="947" w:name="_Toc486438351"/>
      <w:bookmarkStart w:id="948" w:name="_Toc486438443"/>
      <w:bookmarkStart w:id="949" w:name="_Toc486438536"/>
      <w:bookmarkStart w:id="950" w:name="_Toc486438628"/>
      <w:bookmarkStart w:id="951" w:name="_Toc486438721"/>
      <w:bookmarkStart w:id="952" w:name="_Toc486438814"/>
      <w:bookmarkStart w:id="953" w:name="_Toc486438907"/>
      <w:bookmarkStart w:id="954" w:name="_Toc486438999"/>
      <w:bookmarkStart w:id="955" w:name="_Toc486439090"/>
      <w:bookmarkStart w:id="956" w:name="_Toc486439181"/>
      <w:bookmarkStart w:id="957" w:name="_Toc486439268"/>
      <w:bookmarkStart w:id="958" w:name="_Toc486439355"/>
      <w:bookmarkStart w:id="959" w:name="_Toc486440107"/>
      <w:bookmarkStart w:id="960" w:name="_Toc486524433"/>
      <w:bookmarkStart w:id="961" w:name="_Toc486524517"/>
      <w:bookmarkStart w:id="962" w:name="_Toc486524601"/>
      <w:bookmarkStart w:id="963" w:name="_Toc486525825"/>
      <w:bookmarkStart w:id="964" w:name="_Toc486575578"/>
      <w:bookmarkStart w:id="965" w:name="_Toc486438133"/>
      <w:bookmarkStart w:id="966" w:name="_Toc486438260"/>
      <w:bookmarkStart w:id="967" w:name="_Toc486438353"/>
      <w:bookmarkStart w:id="968" w:name="_Toc486438445"/>
      <w:bookmarkStart w:id="969" w:name="_Toc486438538"/>
      <w:bookmarkStart w:id="970" w:name="_Toc486438630"/>
      <w:bookmarkStart w:id="971" w:name="_Toc486438723"/>
      <w:bookmarkStart w:id="972" w:name="_Toc486438816"/>
      <w:bookmarkStart w:id="973" w:name="_Toc486438909"/>
      <w:bookmarkStart w:id="974" w:name="_Toc486439001"/>
      <w:bookmarkStart w:id="975" w:name="_Toc486439092"/>
      <w:bookmarkStart w:id="976" w:name="_Toc486439183"/>
      <w:bookmarkStart w:id="977" w:name="_Toc486439270"/>
      <w:bookmarkStart w:id="978" w:name="_Toc486439357"/>
      <w:bookmarkStart w:id="979" w:name="_Toc486440109"/>
      <w:bookmarkStart w:id="980" w:name="_Toc486524435"/>
      <w:bookmarkStart w:id="981" w:name="_Toc486524519"/>
      <w:bookmarkStart w:id="982" w:name="_Toc486524603"/>
      <w:bookmarkStart w:id="983" w:name="_Toc486525827"/>
      <w:bookmarkStart w:id="984" w:name="_Toc486575580"/>
      <w:bookmarkStart w:id="985" w:name="_Toc61939433"/>
      <w:bookmarkStart w:id="986" w:name="_Toc487209769"/>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E76778">
        <w:rPr>
          <w:rFonts w:ascii="標楷體" w:eastAsia="標楷體" w:hAnsi="標楷體" w:hint="eastAsia"/>
          <w:b/>
          <w:sz w:val="28"/>
          <w:szCs w:val="28"/>
          <w:highlight w:val="yellow"/>
        </w:rPr>
        <w:t>資格審查</w:t>
      </w:r>
      <w:bookmarkEnd w:id="985"/>
    </w:p>
    <w:p w:rsidR="00DB2108" w:rsidRPr="00E03312" w:rsidRDefault="00DB2108" w:rsidP="00DB2108">
      <w:pPr>
        <w:pStyle w:val="a3"/>
        <w:numPr>
          <w:ilvl w:val="0"/>
          <w:numId w:val="34"/>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作業審查程序</w:t>
      </w:r>
    </w:p>
    <w:p w:rsidR="00DB2108" w:rsidRPr="00E03312" w:rsidRDefault="00DB2108" w:rsidP="00DB2108">
      <w:pPr>
        <w:pStyle w:val="a3"/>
        <w:numPr>
          <w:ilvl w:val="0"/>
          <w:numId w:val="17"/>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投標者所投之基本及資格文件，經基本及資格文件審查後，如有投標者符合規定者，則進行下一階段之作業程序。</w:t>
      </w:r>
    </w:p>
    <w:p w:rsidR="00DB2108" w:rsidRPr="00E03312" w:rsidRDefault="00DB2108" w:rsidP="00DB2108">
      <w:pPr>
        <w:pStyle w:val="a3"/>
        <w:numPr>
          <w:ilvl w:val="0"/>
          <w:numId w:val="17"/>
        </w:numPr>
        <w:tabs>
          <w:tab w:val="left" w:pos="851"/>
        </w:tabs>
        <w:kinsoku w:val="0"/>
        <w:overflowPunct w:val="0"/>
        <w:adjustRightInd w:val="0"/>
        <w:snapToGrid w:val="0"/>
        <w:spacing w:afterLines="50" w:after="120" w:line="288" w:lineRule="auto"/>
        <w:ind w:leftChars="0"/>
        <w:jc w:val="both"/>
        <w:textDirection w:val="lrTbV"/>
        <w:rPr>
          <w:rFonts w:ascii="標楷體" w:eastAsia="標楷體" w:hAnsi="標楷體"/>
          <w:sz w:val="28"/>
          <w:szCs w:val="28"/>
        </w:rPr>
      </w:pPr>
      <w:r w:rsidRPr="00E03312">
        <w:rPr>
          <w:rFonts w:ascii="標楷體" w:eastAsia="標楷體" w:hAnsi="標楷體" w:hint="eastAsia"/>
          <w:sz w:val="28"/>
          <w:szCs w:val="28"/>
        </w:rPr>
        <w:t>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如於</w:t>
      </w:r>
      <w:r w:rsidRPr="00E03312">
        <w:rPr>
          <w:rFonts w:ascii="標楷體" w:eastAsia="標楷體" w:hAnsi="標楷體"/>
          <w:sz w:val="28"/>
          <w:szCs w:val="28"/>
        </w:rPr>
        <w:t>資格審查時</w:t>
      </w:r>
      <w:r w:rsidRPr="00E03312">
        <w:rPr>
          <w:rFonts w:ascii="標楷體" w:eastAsia="標楷體" w:hAnsi="標楷體" w:hint="eastAsia"/>
          <w:sz w:val="28"/>
          <w:szCs w:val="28"/>
        </w:rPr>
        <w:t>，</w:t>
      </w:r>
      <w:r w:rsidRPr="00E03312">
        <w:rPr>
          <w:rFonts w:ascii="標楷體" w:eastAsia="標楷體" w:hAnsi="標楷體"/>
          <w:sz w:val="28"/>
          <w:szCs w:val="28"/>
        </w:rPr>
        <w:t>發現</w:t>
      </w:r>
      <w:r w:rsidRPr="00E03312">
        <w:rPr>
          <w:rFonts w:ascii="標楷體" w:eastAsia="標楷體" w:hAnsi="標楷體" w:hint="eastAsia"/>
          <w:sz w:val="28"/>
          <w:szCs w:val="28"/>
        </w:rPr>
        <w:t>投標者</w:t>
      </w:r>
      <w:r w:rsidRPr="00E03312">
        <w:rPr>
          <w:rFonts w:ascii="標楷體" w:eastAsia="標楷體" w:hAnsi="標楷體"/>
          <w:sz w:val="28"/>
          <w:szCs w:val="28"/>
        </w:rPr>
        <w:t>有下列情形之</w:t>
      </w:r>
      <w:proofErr w:type="gramStart"/>
      <w:r w:rsidRPr="00E03312">
        <w:rPr>
          <w:rFonts w:ascii="標楷體" w:eastAsia="標楷體" w:hAnsi="標楷體"/>
          <w:sz w:val="28"/>
          <w:szCs w:val="28"/>
        </w:rPr>
        <w:t>一</w:t>
      </w:r>
      <w:proofErr w:type="gramEnd"/>
      <w:r w:rsidRPr="00E03312">
        <w:rPr>
          <w:rFonts w:ascii="標楷體" w:eastAsia="標楷體" w:hAnsi="標楷體"/>
          <w:sz w:val="28"/>
          <w:szCs w:val="28"/>
        </w:rPr>
        <w:t>者，</w:t>
      </w:r>
      <w:r w:rsidRPr="00E03312">
        <w:rPr>
          <w:rFonts w:ascii="標楷體" w:eastAsia="標楷體" w:hAnsi="標楷體" w:hint="eastAsia"/>
          <w:sz w:val="28"/>
          <w:szCs w:val="28"/>
        </w:rPr>
        <w:t>該投標者</w:t>
      </w:r>
      <w:r w:rsidRPr="00E03312">
        <w:rPr>
          <w:rFonts w:ascii="標楷體" w:eastAsia="標楷體" w:hAnsi="標楷體"/>
          <w:sz w:val="28"/>
          <w:szCs w:val="28"/>
        </w:rPr>
        <w:t>投標無效</w:t>
      </w:r>
      <w:r w:rsidRPr="00E03312">
        <w:rPr>
          <w:rFonts w:ascii="標楷體" w:eastAsia="標楷體" w:hAnsi="標楷體" w:hint="eastAsia"/>
          <w:sz w:val="28"/>
          <w:szCs w:val="28"/>
        </w:rPr>
        <w:t>；其已繳納</w:t>
      </w:r>
      <w:proofErr w:type="gramStart"/>
      <w:r w:rsidRPr="00E03312">
        <w:rPr>
          <w:rFonts w:ascii="標楷體" w:eastAsia="標楷體" w:hAnsi="標楷體" w:hint="eastAsia"/>
          <w:sz w:val="28"/>
          <w:szCs w:val="28"/>
        </w:rPr>
        <w:t>押</w:t>
      </w:r>
      <w:proofErr w:type="gramEnd"/>
      <w:r w:rsidRPr="00E03312">
        <w:rPr>
          <w:rFonts w:ascii="標楷體" w:eastAsia="標楷體" w:hAnsi="標楷體" w:hint="eastAsia"/>
          <w:sz w:val="28"/>
          <w:szCs w:val="28"/>
        </w:rPr>
        <w:t>標金者，經本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將</w:t>
      </w:r>
      <w:r w:rsidRPr="00E03312">
        <w:rPr>
          <w:rFonts w:ascii="標楷體" w:eastAsia="標楷體" w:hAnsi="標楷體"/>
          <w:sz w:val="28"/>
          <w:szCs w:val="28"/>
        </w:rPr>
        <w:t>於資格審查後發還押標金：</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lastRenderedPageBreak/>
        <w:t>(</w:t>
      </w:r>
      <w:r w:rsidRPr="00E03312">
        <w:rPr>
          <w:rFonts w:ascii="標楷體" w:eastAsia="標楷體" w:hAnsi="標楷體"/>
          <w:sz w:val="28"/>
          <w:szCs w:val="28"/>
        </w:rPr>
        <w:t>1)投標文件未於收件截止日前送達</w:t>
      </w:r>
      <w:r w:rsidRPr="00E03312">
        <w:rPr>
          <w:rFonts w:ascii="標楷體" w:eastAsia="標楷體" w:hAnsi="標楷體" w:hint="eastAsia"/>
          <w:sz w:val="28"/>
          <w:szCs w:val="28"/>
        </w:rPr>
        <w:t>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2)</w:t>
      </w:r>
      <w:proofErr w:type="gramStart"/>
      <w:r w:rsidRPr="00E03312">
        <w:rPr>
          <w:rFonts w:ascii="標楷體" w:eastAsia="標楷體" w:hAnsi="標楷體" w:hint="eastAsia"/>
          <w:sz w:val="28"/>
          <w:szCs w:val="28"/>
        </w:rPr>
        <w:t>外標封</w:t>
      </w:r>
      <w:proofErr w:type="gramEnd"/>
      <w:r w:rsidRPr="00E03312">
        <w:rPr>
          <w:rFonts w:ascii="標楷體" w:eastAsia="標楷體" w:hAnsi="標楷體" w:hint="eastAsia"/>
          <w:sz w:val="28"/>
          <w:szCs w:val="28"/>
        </w:rPr>
        <w:t>或標</w:t>
      </w:r>
      <w:proofErr w:type="gramStart"/>
      <w:r w:rsidRPr="00E03312">
        <w:rPr>
          <w:rFonts w:ascii="標楷體" w:eastAsia="標楷體" w:hAnsi="標楷體" w:hint="eastAsia"/>
          <w:sz w:val="28"/>
          <w:szCs w:val="28"/>
        </w:rPr>
        <w:t>單封未封</w:t>
      </w:r>
      <w:proofErr w:type="gramEnd"/>
      <w:r w:rsidRPr="00E03312">
        <w:rPr>
          <w:rFonts w:ascii="標楷體" w:eastAsia="標楷體" w:hAnsi="標楷體" w:hint="eastAsia"/>
          <w:sz w:val="28"/>
          <w:szCs w:val="28"/>
        </w:rPr>
        <w:t>口及封口破損，足以影響開標或得標者。</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3)</w:t>
      </w:r>
      <w:r w:rsidRPr="00E03312">
        <w:rPr>
          <w:rFonts w:ascii="標楷體" w:eastAsia="標楷體" w:hAnsi="標楷體" w:hint="eastAsia"/>
          <w:sz w:val="28"/>
          <w:szCs w:val="28"/>
        </w:rPr>
        <w:t>單一縣市有</w:t>
      </w:r>
      <w:r w:rsidRPr="00E03312">
        <w:rPr>
          <w:rFonts w:ascii="標楷體" w:eastAsia="標楷體" w:hAnsi="標楷體"/>
          <w:sz w:val="28"/>
          <w:szCs w:val="28"/>
        </w:rPr>
        <w:t>重複</w:t>
      </w:r>
      <w:r w:rsidRPr="00E03312">
        <w:rPr>
          <w:rFonts w:ascii="標楷體" w:eastAsia="標楷體" w:hAnsi="標楷體" w:hint="eastAsia"/>
          <w:sz w:val="28"/>
          <w:szCs w:val="28"/>
        </w:rPr>
        <w:t>投標情事</w:t>
      </w:r>
      <w:r w:rsidRPr="00E03312">
        <w:rPr>
          <w:rFonts w:ascii="標楷體" w:eastAsia="標楷體" w:hAnsi="標楷體"/>
          <w:sz w:val="28"/>
          <w:szCs w:val="28"/>
        </w:rPr>
        <w:t>。</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4)資格不符合本</w:t>
      </w:r>
      <w:r w:rsidR="00E262DF" w:rsidRPr="00E03312">
        <w:rPr>
          <w:rFonts w:ascii="標楷體" w:eastAsia="標楷體" w:hAnsi="標楷體" w:hint="eastAsia"/>
          <w:sz w:val="28"/>
          <w:szCs w:val="28"/>
        </w:rPr>
        <w:t>須知</w:t>
      </w:r>
      <w:r w:rsidRPr="00E03312">
        <w:rPr>
          <w:rFonts w:ascii="標楷體" w:eastAsia="標楷體" w:hAnsi="標楷體" w:hint="eastAsia"/>
          <w:sz w:val="28"/>
          <w:szCs w:val="28"/>
        </w:rPr>
        <w:t>第四點</w:t>
      </w:r>
      <w:r w:rsidRPr="00E03312">
        <w:rPr>
          <w:rFonts w:ascii="標楷體" w:eastAsia="標楷體" w:hAnsi="標楷體"/>
          <w:sz w:val="28"/>
          <w:szCs w:val="28"/>
        </w:rPr>
        <w:t>規定者。</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5)未繳交</w:t>
      </w:r>
      <w:r w:rsidRPr="00E03312">
        <w:rPr>
          <w:rFonts w:ascii="標楷體" w:eastAsia="標楷體" w:hAnsi="標楷體" w:hint="eastAsia"/>
          <w:sz w:val="28"/>
          <w:szCs w:val="28"/>
        </w:rPr>
        <w:t>足額</w:t>
      </w:r>
      <w:proofErr w:type="gramStart"/>
      <w:r w:rsidRPr="00E03312">
        <w:rPr>
          <w:rFonts w:ascii="標楷體" w:eastAsia="標楷體" w:hAnsi="標楷體"/>
          <w:sz w:val="28"/>
          <w:szCs w:val="28"/>
        </w:rPr>
        <w:t>押</w:t>
      </w:r>
      <w:proofErr w:type="gramEnd"/>
      <w:r w:rsidRPr="00E03312">
        <w:rPr>
          <w:rFonts w:ascii="標楷體" w:eastAsia="標楷體" w:hAnsi="標楷體"/>
          <w:sz w:val="28"/>
          <w:szCs w:val="28"/>
        </w:rPr>
        <w:t>標金、</w:t>
      </w:r>
      <w:r w:rsidRPr="00E03312">
        <w:rPr>
          <w:rFonts w:ascii="標楷體" w:eastAsia="標楷體" w:hAnsi="標楷體" w:hint="eastAsia"/>
          <w:sz w:val="28"/>
          <w:szCs w:val="28"/>
        </w:rPr>
        <w:t>繳交方式有誤、</w:t>
      </w:r>
      <w:r w:rsidRPr="00E03312">
        <w:rPr>
          <w:rFonts w:ascii="標楷體" w:eastAsia="標楷體" w:hAnsi="標楷體"/>
          <w:sz w:val="28"/>
          <w:szCs w:val="28"/>
        </w:rPr>
        <w:t>繳款憑證所載之受款人名義非</w:t>
      </w:r>
      <w:r w:rsidRPr="00E03312">
        <w:rPr>
          <w:rFonts w:ascii="標楷體" w:eastAsia="標楷體" w:hAnsi="標楷體" w:hint="eastAsia"/>
          <w:sz w:val="28"/>
          <w:szCs w:val="28"/>
        </w:rPr>
        <w:t>本</w:t>
      </w:r>
      <w:r w:rsidR="006D0CCD" w:rsidRPr="00E03312">
        <w:rPr>
          <w:rFonts w:ascii="標楷體" w:eastAsia="標楷體" w:hAnsi="標楷體" w:hint="eastAsia"/>
          <w:sz w:val="28"/>
          <w:szCs w:val="28"/>
        </w:rPr>
        <w:t>府</w:t>
      </w:r>
      <w:r w:rsidRPr="00E03312">
        <w:rPr>
          <w:rFonts w:ascii="標楷體" w:eastAsia="標楷體" w:hAnsi="標楷體"/>
          <w:sz w:val="28"/>
          <w:szCs w:val="28"/>
        </w:rPr>
        <w:t>、或押標金繳納</w:t>
      </w:r>
      <w:r w:rsidRPr="00E03312">
        <w:rPr>
          <w:rFonts w:ascii="標楷體" w:eastAsia="標楷體" w:hAnsi="標楷體" w:hint="eastAsia"/>
          <w:sz w:val="28"/>
          <w:szCs w:val="28"/>
        </w:rPr>
        <w:t>人</w:t>
      </w:r>
      <w:r w:rsidRPr="00E03312">
        <w:rPr>
          <w:rFonts w:ascii="標楷體" w:eastAsia="標楷體" w:hAnsi="標楷體"/>
          <w:sz w:val="28"/>
          <w:szCs w:val="28"/>
        </w:rPr>
        <w:t>之名稱與投標文件上所示名稱不符者。</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6)未繳交投標單</w:t>
      </w:r>
      <w:r w:rsidRPr="00E03312">
        <w:rPr>
          <w:rFonts w:ascii="標楷體" w:eastAsia="標楷體" w:hAnsi="標楷體" w:hint="eastAsia"/>
          <w:sz w:val="28"/>
          <w:szCs w:val="28"/>
        </w:rPr>
        <w:t>或</w:t>
      </w:r>
      <w:r w:rsidRPr="00E03312">
        <w:rPr>
          <w:rFonts w:ascii="標楷體" w:eastAsia="標楷體" w:hAnsi="標楷體"/>
          <w:sz w:val="28"/>
          <w:szCs w:val="28"/>
        </w:rPr>
        <w:t>押標金繳款憑證</w:t>
      </w:r>
      <w:proofErr w:type="gramStart"/>
      <w:r w:rsidRPr="00E03312">
        <w:rPr>
          <w:rFonts w:ascii="標楷體" w:eastAsia="標楷體" w:hAnsi="標楷體"/>
          <w:sz w:val="28"/>
          <w:szCs w:val="28"/>
        </w:rPr>
        <w:t>影本</w:t>
      </w:r>
      <w:r w:rsidRPr="00E03312">
        <w:rPr>
          <w:rFonts w:ascii="標楷體" w:eastAsia="標楷體" w:hAnsi="標楷體" w:hint="eastAsia"/>
          <w:sz w:val="28"/>
          <w:szCs w:val="28"/>
        </w:rPr>
        <w:t>者</w:t>
      </w:r>
      <w:proofErr w:type="gramEnd"/>
      <w:r w:rsidRPr="00E03312">
        <w:rPr>
          <w:rFonts w:ascii="標楷體" w:eastAsia="標楷體" w:hAnsi="標楷體"/>
          <w:sz w:val="28"/>
          <w:szCs w:val="28"/>
        </w:rPr>
        <w:t>。</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7)</w:t>
      </w:r>
      <w:r w:rsidRPr="00E03312">
        <w:rPr>
          <w:rFonts w:ascii="標楷體" w:eastAsia="標楷體" w:hAnsi="標楷體" w:hint="eastAsia"/>
          <w:sz w:val="28"/>
          <w:szCs w:val="28"/>
        </w:rPr>
        <w:t>未完整填寫投標文件所有指定填寫處，或未於所有指定用印處用印。</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8)標單封套</w:t>
      </w:r>
      <w:r w:rsidRPr="00E03312">
        <w:rPr>
          <w:rFonts w:ascii="標楷體" w:eastAsia="標楷體" w:hAnsi="標楷體" w:hint="eastAsia"/>
          <w:sz w:val="28"/>
          <w:szCs w:val="28"/>
        </w:rPr>
        <w:t>或任</w:t>
      </w:r>
      <w:proofErr w:type="gramStart"/>
      <w:r w:rsidRPr="00E03312">
        <w:rPr>
          <w:rFonts w:ascii="標楷體" w:eastAsia="標楷體" w:hAnsi="標楷體" w:hint="eastAsia"/>
          <w:sz w:val="28"/>
          <w:szCs w:val="28"/>
        </w:rPr>
        <w:t>一</w:t>
      </w:r>
      <w:proofErr w:type="gramEnd"/>
      <w:r w:rsidRPr="00E03312">
        <w:rPr>
          <w:rFonts w:ascii="標楷體" w:eastAsia="標楷體" w:hAnsi="標楷體" w:hint="eastAsia"/>
          <w:sz w:val="28"/>
          <w:szCs w:val="28"/>
        </w:rPr>
        <w:t>投標文件</w:t>
      </w:r>
      <w:r w:rsidRPr="00E03312">
        <w:rPr>
          <w:rFonts w:ascii="標楷體" w:eastAsia="標楷體" w:hAnsi="標楷體"/>
          <w:sz w:val="28"/>
          <w:szCs w:val="28"/>
        </w:rPr>
        <w:t>與本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所定格式不符、未依本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規定填寫或填寫不清難以辨識者。</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9)</w:t>
      </w:r>
      <w:r w:rsidRPr="00E03312">
        <w:rPr>
          <w:rFonts w:ascii="標楷體" w:eastAsia="標楷體" w:hAnsi="標楷體" w:hint="eastAsia"/>
          <w:sz w:val="28"/>
          <w:szCs w:val="28"/>
        </w:rPr>
        <w:t>未依規定填寫投標單：</w:t>
      </w:r>
    </w:p>
    <w:p w:rsidR="00DB2108" w:rsidRPr="00E03312" w:rsidRDefault="00DB2108" w:rsidP="00DB2108">
      <w:pPr>
        <w:kinsoku w:val="0"/>
        <w:overflowPunct w:val="0"/>
        <w:adjustRightInd w:val="0"/>
        <w:snapToGrid w:val="0"/>
        <w:ind w:leftChars="1000" w:left="2683" w:hangingChars="101" w:hanging="283"/>
        <w:rPr>
          <w:rFonts w:ascii="標楷體" w:eastAsia="標楷體" w:hAnsi="標楷體"/>
          <w:sz w:val="28"/>
          <w:szCs w:val="28"/>
        </w:rPr>
      </w:pPr>
      <w:r w:rsidRPr="00E03312">
        <w:rPr>
          <w:rFonts w:ascii="標楷體" w:eastAsia="標楷體" w:hAnsi="標楷體" w:hint="eastAsia"/>
          <w:sz w:val="28"/>
          <w:szCs w:val="28"/>
        </w:rPr>
        <w:t>（A）</w:t>
      </w:r>
      <w:r w:rsidRPr="00E03312">
        <w:rPr>
          <w:rFonts w:ascii="標楷體" w:eastAsia="標楷體" w:hAnsi="標楷體"/>
          <w:sz w:val="28"/>
          <w:szCs w:val="28"/>
        </w:rPr>
        <w:t>同一標</w:t>
      </w:r>
      <w:proofErr w:type="gramStart"/>
      <w:r w:rsidRPr="00E03312">
        <w:rPr>
          <w:rFonts w:ascii="標楷體" w:eastAsia="標楷體" w:hAnsi="標楷體"/>
          <w:sz w:val="28"/>
          <w:szCs w:val="28"/>
        </w:rPr>
        <w:t>單封內裝入</w:t>
      </w:r>
      <w:proofErr w:type="gramEnd"/>
      <w:r w:rsidRPr="00E03312">
        <w:rPr>
          <w:rFonts w:ascii="標楷體" w:eastAsia="標楷體" w:hAnsi="標楷體"/>
          <w:sz w:val="28"/>
          <w:szCs w:val="28"/>
        </w:rPr>
        <w:t>兩件以上投標單者。</w:t>
      </w:r>
    </w:p>
    <w:p w:rsidR="00DB2108" w:rsidRPr="00E03312" w:rsidRDefault="00DB2108" w:rsidP="00DB2108">
      <w:pPr>
        <w:kinsoku w:val="0"/>
        <w:overflowPunct w:val="0"/>
        <w:adjustRightInd w:val="0"/>
        <w:snapToGrid w:val="0"/>
        <w:ind w:leftChars="1000" w:left="2683" w:hangingChars="101" w:hanging="283"/>
        <w:rPr>
          <w:rFonts w:ascii="標楷體" w:eastAsia="標楷體" w:hAnsi="標楷體"/>
          <w:sz w:val="28"/>
          <w:szCs w:val="28"/>
        </w:rPr>
      </w:pPr>
      <w:r w:rsidRPr="00E03312">
        <w:rPr>
          <w:rFonts w:ascii="標楷體" w:eastAsia="標楷體" w:hAnsi="標楷體" w:hint="eastAsia"/>
          <w:sz w:val="28"/>
          <w:szCs w:val="28"/>
        </w:rPr>
        <w:t>（B）</w:t>
      </w:r>
      <w:r w:rsidRPr="00E03312">
        <w:rPr>
          <w:rFonts w:ascii="標楷體" w:eastAsia="標楷體" w:hAnsi="標楷體"/>
          <w:sz w:val="28"/>
          <w:szCs w:val="28"/>
        </w:rPr>
        <w:t>投標單內容附條件或期限者。</w:t>
      </w:r>
    </w:p>
    <w:p w:rsidR="00DB2108" w:rsidRPr="00E03312" w:rsidRDefault="00DB2108" w:rsidP="00DB2108">
      <w:pPr>
        <w:kinsoku w:val="0"/>
        <w:overflowPunct w:val="0"/>
        <w:adjustRightInd w:val="0"/>
        <w:snapToGrid w:val="0"/>
        <w:ind w:leftChars="1000" w:left="3117" w:hangingChars="256" w:hanging="717"/>
        <w:rPr>
          <w:rFonts w:ascii="標楷體" w:eastAsia="標楷體" w:hAnsi="標楷體"/>
          <w:sz w:val="28"/>
          <w:szCs w:val="28"/>
        </w:rPr>
      </w:pPr>
      <w:r w:rsidRPr="00E03312">
        <w:rPr>
          <w:rFonts w:ascii="標楷體" w:eastAsia="標楷體" w:hAnsi="標楷體" w:hint="eastAsia"/>
          <w:sz w:val="28"/>
          <w:szCs w:val="28"/>
        </w:rPr>
        <w:t>（C）</w:t>
      </w:r>
      <w:r w:rsidRPr="00E03312">
        <w:rPr>
          <w:rFonts w:ascii="標楷體" w:eastAsia="標楷體" w:hAnsi="標楷體"/>
          <w:sz w:val="28"/>
          <w:szCs w:val="28"/>
        </w:rPr>
        <w:t>投標單</w:t>
      </w:r>
      <w:r w:rsidRPr="00E03312">
        <w:rPr>
          <w:rFonts w:ascii="標楷體" w:eastAsia="標楷體" w:hAnsi="標楷體" w:hint="eastAsia"/>
          <w:sz w:val="28"/>
          <w:szCs w:val="28"/>
        </w:rPr>
        <w:t>所填寫電能躉售收入之回饋比例未達百分之拾點零、未以國字大寫填寫或回饋比例字跡無法辨識。</w:t>
      </w:r>
    </w:p>
    <w:p w:rsidR="00DB2108" w:rsidRPr="00E03312" w:rsidRDefault="00DB2108" w:rsidP="00DB2108">
      <w:pPr>
        <w:kinsoku w:val="0"/>
        <w:overflowPunct w:val="0"/>
        <w:adjustRightInd w:val="0"/>
        <w:snapToGrid w:val="0"/>
        <w:ind w:leftChars="1000" w:left="2683" w:hangingChars="101" w:hanging="283"/>
        <w:rPr>
          <w:rFonts w:ascii="標楷體" w:eastAsia="標楷體" w:hAnsi="標楷體"/>
          <w:sz w:val="28"/>
          <w:szCs w:val="28"/>
        </w:rPr>
      </w:pPr>
      <w:r w:rsidRPr="00E03312">
        <w:rPr>
          <w:rFonts w:ascii="標楷體" w:eastAsia="標楷體" w:hAnsi="標楷體" w:hint="eastAsia"/>
          <w:sz w:val="28"/>
          <w:szCs w:val="28"/>
        </w:rPr>
        <w:t>（D）</w:t>
      </w:r>
      <w:r w:rsidRPr="00E03312">
        <w:rPr>
          <w:rFonts w:ascii="標楷體" w:eastAsia="標楷體" w:hAnsi="標楷體"/>
          <w:sz w:val="28"/>
          <w:szCs w:val="28"/>
        </w:rPr>
        <w:t>投標單</w:t>
      </w:r>
      <w:proofErr w:type="gramStart"/>
      <w:r w:rsidRPr="00E03312">
        <w:rPr>
          <w:rFonts w:ascii="標楷體" w:eastAsia="標楷體" w:hAnsi="標楷體"/>
          <w:sz w:val="28"/>
          <w:szCs w:val="28"/>
        </w:rPr>
        <w:t>所填</w:t>
      </w:r>
      <w:r w:rsidRPr="00E03312">
        <w:rPr>
          <w:rFonts w:ascii="標楷體" w:eastAsia="標楷體" w:hAnsi="標楷體" w:hint="eastAsia"/>
          <w:sz w:val="28"/>
          <w:szCs w:val="28"/>
        </w:rPr>
        <w:t>售電</w:t>
      </w:r>
      <w:proofErr w:type="gramEnd"/>
      <w:r w:rsidRPr="00E03312">
        <w:rPr>
          <w:rFonts w:ascii="標楷體" w:eastAsia="標楷體" w:hAnsi="標楷體" w:hint="eastAsia"/>
          <w:sz w:val="28"/>
          <w:szCs w:val="28"/>
        </w:rPr>
        <w:t>收入回饋比例</w:t>
      </w:r>
      <w:r w:rsidRPr="00E03312">
        <w:rPr>
          <w:rFonts w:ascii="標楷體" w:eastAsia="標楷體" w:hAnsi="標楷體"/>
          <w:sz w:val="28"/>
          <w:szCs w:val="28"/>
        </w:rPr>
        <w:t>經塗改而未於塗改處加蓋公司及代表人印章，或所加蓋印章無法辨識，或不符本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規定之書寫方式者</w:t>
      </w:r>
      <w:r w:rsidRPr="00E03312">
        <w:rPr>
          <w:rFonts w:ascii="標楷體" w:eastAsia="標楷體" w:hAnsi="標楷體" w:hint="eastAsia"/>
          <w:sz w:val="28"/>
          <w:szCs w:val="28"/>
        </w:rPr>
        <w:t>。</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10)</w:t>
      </w:r>
      <w:r w:rsidRPr="00E03312">
        <w:rPr>
          <w:rFonts w:ascii="標楷體" w:eastAsia="標楷體" w:hAnsi="標楷體" w:hint="eastAsia"/>
          <w:sz w:val="28"/>
          <w:szCs w:val="28"/>
        </w:rPr>
        <w:t>投標者於開標前與本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有法律糾紛，或承辦本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其他業務有拖欠費用或承租標的物尚未繳清應負租金、違約金或其他原契約所約定應由投標者支付之費用者，其投標無效。受主管機關停業處分期限未滿者亦同。</w:t>
      </w:r>
    </w:p>
    <w:p w:rsidR="00DB2108" w:rsidRPr="00E03312" w:rsidRDefault="00DB2108" w:rsidP="00DB2108">
      <w:pPr>
        <w:tabs>
          <w:tab w:val="left" w:pos="851"/>
        </w:tabs>
        <w:kinsoku w:val="0"/>
        <w:overflowPunct w:val="0"/>
        <w:adjustRightInd w:val="0"/>
        <w:snapToGrid w:val="0"/>
        <w:spacing w:afterLines="50" w:after="120" w:line="288" w:lineRule="auto"/>
        <w:ind w:leftChars="768" w:left="2269" w:hangingChars="152" w:hanging="426"/>
        <w:jc w:val="both"/>
        <w:rPr>
          <w:rFonts w:ascii="標楷體" w:eastAsia="標楷體" w:hAnsi="標楷體"/>
          <w:sz w:val="28"/>
          <w:szCs w:val="28"/>
        </w:rPr>
      </w:pPr>
      <w:r w:rsidRPr="00E03312">
        <w:rPr>
          <w:rFonts w:ascii="標楷體" w:eastAsia="標楷體" w:hAnsi="標楷體" w:hint="eastAsia"/>
          <w:sz w:val="28"/>
          <w:szCs w:val="28"/>
        </w:rPr>
        <w:t>(</w:t>
      </w:r>
      <w:r w:rsidRPr="00E03312">
        <w:rPr>
          <w:rFonts w:ascii="標楷體" w:eastAsia="標楷體" w:hAnsi="標楷體"/>
          <w:sz w:val="28"/>
          <w:szCs w:val="28"/>
        </w:rPr>
        <w:t>11)其他未依規定投標或投標文件內容不符規定者。</w:t>
      </w:r>
    </w:p>
    <w:p w:rsidR="00DB2108" w:rsidRPr="00E76778"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highlight w:val="yellow"/>
        </w:rPr>
      </w:pPr>
      <w:bookmarkStart w:id="987" w:name="_Toc61939434"/>
      <w:r w:rsidRPr="00E76778">
        <w:rPr>
          <w:rFonts w:ascii="標楷體" w:eastAsia="標楷體" w:hAnsi="標楷體" w:hint="eastAsia"/>
          <w:b/>
          <w:sz w:val="28"/>
          <w:szCs w:val="28"/>
          <w:highlight w:val="yellow"/>
        </w:rPr>
        <w:t>評選</w:t>
      </w:r>
      <w:r w:rsidRPr="00E76778">
        <w:rPr>
          <w:rFonts w:ascii="標楷體" w:eastAsia="標楷體" w:hAnsi="標楷體"/>
          <w:b/>
          <w:sz w:val="28"/>
          <w:szCs w:val="28"/>
          <w:highlight w:val="yellow"/>
        </w:rPr>
        <w:t>方式</w:t>
      </w:r>
      <w:bookmarkEnd w:id="986"/>
      <w:bookmarkEnd w:id="987"/>
    </w:p>
    <w:p w:rsidR="00DB2108" w:rsidRPr="00E03312" w:rsidRDefault="00DB2108" w:rsidP="00DB2108">
      <w:pPr>
        <w:pStyle w:val="a3"/>
        <w:numPr>
          <w:ilvl w:val="0"/>
          <w:numId w:val="3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lastRenderedPageBreak/>
        <w:t>本案未</w:t>
      </w:r>
      <w:proofErr w:type="gramStart"/>
      <w:r w:rsidRPr="00E03312">
        <w:rPr>
          <w:rFonts w:ascii="標楷體" w:eastAsia="標楷體" w:hAnsi="標楷體" w:hint="eastAsia"/>
          <w:sz w:val="28"/>
          <w:szCs w:val="28"/>
        </w:rPr>
        <w:t>採</w:t>
      </w:r>
      <w:proofErr w:type="gramEnd"/>
      <w:r w:rsidRPr="00E03312">
        <w:rPr>
          <w:rFonts w:ascii="標楷體" w:eastAsia="標楷體" w:hAnsi="標楷體" w:hint="eastAsia"/>
          <w:sz w:val="28"/>
          <w:szCs w:val="28"/>
        </w:rPr>
        <w:t>分階段辦理評選：</w:t>
      </w:r>
    </w:p>
    <w:p w:rsidR="00DB2108" w:rsidRPr="00E03312" w:rsidRDefault="00DB2108" w:rsidP="00DB2108">
      <w:pPr>
        <w:pStyle w:val="a3"/>
        <w:numPr>
          <w:ilvl w:val="0"/>
          <w:numId w:val="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評選日期另行通知。</w:t>
      </w:r>
    </w:p>
    <w:p w:rsidR="00DB2108" w:rsidRPr="00E03312" w:rsidRDefault="00DB2108" w:rsidP="00DB2108">
      <w:pPr>
        <w:pStyle w:val="a3"/>
        <w:numPr>
          <w:ilvl w:val="0"/>
          <w:numId w:val="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評選地點另行通知。</w:t>
      </w:r>
    </w:p>
    <w:p w:rsidR="00DB2108" w:rsidRPr="00E03312" w:rsidRDefault="00DB2108" w:rsidP="00DB2108">
      <w:pPr>
        <w:pStyle w:val="a3"/>
        <w:numPr>
          <w:ilvl w:val="0"/>
          <w:numId w:val="18"/>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評選時投標者「需辦理簡報」。</w:t>
      </w:r>
    </w:p>
    <w:p w:rsidR="00DB2108" w:rsidRPr="00E03312" w:rsidRDefault="00DB2108" w:rsidP="00DB2108">
      <w:pPr>
        <w:pStyle w:val="a3"/>
        <w:numPr>
          <w:ilvl w:val="0"/>
          <w:numId w:val="3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經形式、資格及非評選項目審查通過之投標者所提送投標計畫書，由本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轉送予工作小組、評選委員先行參閱。</w:t>
      </w:r>
    </w:p>
    <w:p w:rsidR="00DB2108" w:rsidRPr="00E03312" w:rsidRDefault="00DB2108" w:rsidP="00DB2108">
      <w:pPr>
        <w:pStyle w:val="a3"/>
        <w:numPr>
          <w:ilvl w:val="0"/>
          <w:numId w:val="3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投標者辦理簡報時</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於簡報會場提供下列之設備或器具，供投標者使用，但不保證該等設備、器具與投標者設備相容，且絕對不會損壞：110V電源；電源延長線；投影機；投影布幕；單槍投影機；雷射光筆；麥克風。</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受評投標者於評選會議時以專案負責人代表簡報為原則</w:t>
      </w:r>
      <w:proofErr w:type="gramStart"/>
      <w:r w:rsidRPr="00E03312">
        <w:rPr>
          <w:rFonts w:ascii="標楷體" w:eastAsia="標楷體" w:hAnsi="標楷體" w:hint="eastAsia"/>
          <w:sz w:val="28"/>
          <w:szCs w:val="28"/>
        </w:rPr>
        <w:t>（</w:t>
      </w:r>
      <w:proofErr w:type="gramEnd"/>
      <w:r w:rsidRPr="00E03312">
        <w:rPr>
          <w:rFonts w:ascii="標楷體" w:eastAsia="標楷體" w:hAnsi="標楷體" w:hint="eastAsia"/>
          <w:sz w:val="28"/>
          <w:szCs w:val="28"/>
        </w:rPr>
        <w:t>評選委員得視專案負責人實際參與情形作為評分（比）之參考）；簡報之先後次序按本機關收訖投標文件</w:t>
      </w:r>
      <w:proofErr w:type="gramStart"/>
      <w:r w:rsidRPr="00E03312">
        <w:rPr>
          <w:rFonts w:ascii="標楷體" w:eastAsia="標楷體" w:hAnsi="標楷體" w:hint="eastAsia"/>
          <w:sz w:val="28"/>
          <w:szCs w:val="28"/>
        </w:rPr>
        <w:t>之外標封編列</w:t>
      </w:r>
      <w:proofErr w:type="gramEnd"/>
      <w:r w:rsidRPr="00E03312">
        <w:rPr>
          <w:rFonts w:ascii="標楷體" w:eastAsia="標楷體" w:hAnsi="標楷體" w:hint="eastAsia"/>
          <w:sz w:val="28"/>
          <w:szCs w:val="28"/>
        </w:rPr>
        <w:t>次序為準。</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輪由該投標者簡報時，其出席人數應不得超過5人。其他投標者應先行退場。</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輪由特定投標者簡報，而該投標者未能及時辦理簡報者，得允許將該投標者簡報次序</w:t>
      </w:r>
      <w:proofErr w:type="gramStart"/>
      <w:r w:rsidRPr="00E03312">
        <w:rPr>
          <w:rFonts w:ascii="標楷體" w:eastAsia="標楷體" w:hAnsi="標楷體" w:hint="eastAsia"/>
          <w:sz w:val="28"/>
          <w:szCs w:val="28"/>
        </w:rPr>
        <w:t>延至末位</w:t>
      </w:r>
      <w:proofErr w:type="gramEnd"/>
      <w:r w:rsidRPr="00E03312">
        <w:rPr>
          <w:rFonts w:ascii="標楷體" w:eastAsia="標楷體" w:hAnsi="標楷體" w:hint="eastAsia"/>
          <w:sz w:val="28"/>
          <w:szCs w:val="28"/>
        </w:rPr>
        <w:t>，但投標</w:t>
      </w:r>
      <w:proofErr w:type="gramStart"/>
      <w:r w:rsidRPr="00E03312">
        <w:rPr>
          <w:rFonts w:ascii="標楷體" w:eastAsia="標楷體" w:hAnsi="標楷體" w:hint="eastAsia"/>
          <w:sz w:val="28"/>
          <w:szCs w:val="28"/>
        </w:rPr>
        <w:t>者如延</w:t>
      </w:r>
      <w:proofErr w:type="gramEnd"/>
      <w:r w:rsidRPr="00E03312">
        <w:rPr>
          <w:rFonts w:ascii="標楷體" w:eastAsia="標楷體" w:hAnsi="標楷體" w:hint="eastAsia"/>
          <w:sz w:val="28"/>
          <w:szCs w:val="28"/>
        </w:rPr>
        <w:t>後一次後仍未能及時辦理簡報者，視同該投標者放棄簡報（及答詢）。</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經順延簡報之投標者，評選委員會得給予較低之名次或分數。</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評選委員於評選中得就參選投標者所提與評選項目有關之書面資料及簡報有關內容提出詢問，參選投標者列席人員僅得就該詢問事項發言。</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參選投標者家數未達3家時，簡報時間為10分鐘，答</w:t>
      </w:r>
      <w:proofErr w:type="gramStart"/>
      <w:r w:rsidRPr="00E03312">
        <w:rPr>
          <w:rFonts w:ascii="標楷體" w:eastAsia="標楷體" w:hAnsi="標楷體" w:hint="eastAsia"/>
          <w:sz w:val="28"/>
          <w:szCs w:val="28"/>
        </w:rPr>
        <w:t>詢</w:t>
      </w:r>
      <w:proofErr w:type="gramEnd"/>
      <w:r w:rsidRPr="00E03312">
        <w:rPr>
          <w:rFonts w:ascii="標楷體" w:eastAsia="標楷體" w:hAnsi="標楷體" w:hint="eastAsia"/>
          <w:sz w:val="28"/>
          <w:szCs w:val="28"/>
        </w:rPr>
        <w:t>時間以10分鐘為上限；3家以上，簡報及答</w:t>
      </w:r>
      <w:proofErr w:type="gramStart"/>
      <w:r w:rsidRPr="00E03312">
        <w:rPr>
          <w:rFonts w:ascii="標楷體" w:eastAsia="標楷體" w:hAnsi="標楷體" w:hint="eastAsia"/>
          <w:sz w:val="28"/>
          <w:szCs w:val="28"/>
        </w:rPr>
        <w:t>詢</w:t>
      </w:r>
      <w:proofErr w:type="gramEnd"/>
      <w:r w:rsidRPr="00E03312">
        <w:rPr>
          <w:rFonts w:ascii="標楷體" w:eastAsia="標楷體" w:hAnsi="標楷體" w:hint="eastAsia"/>
          <w:sz w:val="28"/>
          <w:szCs w:val="28"/>
        </w:rPr>
        <w:t>時間</w:t>
      </w:r>
      <w:r w:rsidRPr="00E03312">
        <w:rPr>
          <w:rFonts w:ascii="標楷體" w:eastAsia="標楷體" w:hAnsi="標楷體" w:hint="eastAsia"/>
          <w:sz w:val="28"/>
          <w:szCs w:val="28"/>
        </w:rPr>
        <w:lastRenderedPageBreak/>
        <w:t>以各縮短為7分鐘為上限。</w:t>
      </w:r>
    </w:p>
    <w:p w:rsidR="00DB2108" w:rsidRPr="00E03312" w:rsidRDefault="00DB2108" w:rsidP="00DB2108">
      <w:pPr>
        <w:pStyle w:val="a3"/>
        <w:numPr>
          <w:ilvl w:val="0"/>
          <w:numId w:val="19"/>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簡報及答</w:t>
      </w:r>
      <w:proofErr w:type="gramStart"/>
      <w:r w:rsidRPr="00E03312">
        <w:rPr>
          <w:rFonts w:ascii="標楷體" w:eastAsia="標楷體" w:hAnsi="標楷體" w:hint="eastAsia"/>
          <w:sz w:val="28"/>
          <w:szCs w:val="28"/>
        </w:rPr>
        <w:t>詢</w:t>
      </w:r>
      <w:proofErr w:type="gramEnd"/>
      <w:r w:rsidRPr="00E03312">
        <w:rPr>
          <w:rFonts w:ascii="標楷體" w:eastAsia="標楷體" w:hAnsi="標楷體" w:hint="eastAsia"/>
          <w:sz w:val="28"/>
          <w:szCs w:val="28"/>
        </w:rPr>
        <w:t>計時於倒數5分鐘時，按鈴1聲；倒數2分鐘時，按鈴2聲；時間到時按鈴3聲，投標者應立即停止簡報。</w:t>
      </w:r>
    </w:p>
    <w:p w:rsidR="00DB2108" w:rsidRPr="00E03312" w:rsidRDefault="00DB2108" w:rsidP="00DB2108">
      <w:pPr>
        <w:pStyle w:val="a3"/>
        <w:numPr>
          <w:ilvl w:val="0"/>
          <w:numId w:val="35"/>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ab/>
        <w:t>評</w:t>
      </w:r>
      <w:r w:rsidR="0016275D" w:rsidRPr="00E03312">
        <w:rPr>
          <w:rFonts w:ascii="標楷體" w:eastAsia="標楷體" w:hAnsi="標楷體" w:hint="eastAsia"/>
          <w:sz w:val="28"/>
          <w:szCs w:val="28"/>
        </w:rPr>
        <w:t>定方式</w:t>
      </w:r>
    </w:p>
    <w:p w:rsidR="0016275D" w:rsidRPr="00E03312" w:rsidRDefault="009B43D9" w:rsidP="009B43D9">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本案</w:t>
      </w:r>
      <w:proofErr w:type="gramStart"/>
      <w:r w:rsidRPr="00E03312">
        <w:rPr>
          <w:rFonts w:ascii="標楷體" w:eastAsia="標楷體" w:hAnsi="標楷體" w:hint="eastAsia"/>
          <w:sz w:val="28"/>
          <w:szCs w:val="28"/>
        </w:rPr>
        <w:t>採</w:t>
      </w:r>
      <w:proofErr w:type="gramEnd"/>
      <w:r w:rsidRPr="00E03312">
        <w:rPr>
          <w:rFonts w:ascii="標楷體" w:eastAsia="標楷體" w:hAnsi="標楷體" w:hint="eastAsia"/>
          <w:sz w:val="28"/>
          <w:szCs w:val="28"/>
        </w:rPr>
        <w:t>「最有利標評選辦法」，由評選委員會評定及格投標者，並由及格</w:t>
      </w:r>
      <w:proofErr w:type="gramStart"/>
      <w:r w:rsidRPr="00E03312">
        <w:rPr>
          <w:rFonts w:ascii="標楷體" w:eastAsia="標楷體" w:hAnsi="標楷體" w:hint="eastAsia"/>
          <w:sz w:val="28"/>
          <w:szCs w:val="28"/>
        </w:rPr>
        <w:t>投標者擇</w:t>
      </w:r>
      <w:proofErr w:type="gramEnd"/>
      <w:r w:rsidRPr="00E03312">
        <w:rPr>
          <w:rFonts w:ascii="標楷體" w:eastAsia="標楷體" w:hAnsi="標楷體" w:hint="eastAsia"/>
          <w:sz w:val="28"/>
          <w:szCs w:val="28"/>
        </w:rPr>
        <w:t>定優勝投標者：</w:t>
      </w:r>
      <w:r w:rsidR="0016275D" w:rsidRPr="00E03312">
        <w:rPr>
          <w:rFonts w:ascii="標楷體" w:eastAsia="標楷體" w:hAnsi="標楷體"/>
          <w:sz w:val="28"/>
          <w:szCs w:val="28"/>
        </w:rPr>
        <w:t xml:space="preserve"> </w:t>
      </w:r>
    </w:p>
    <w:p w:rsidR="0016275D" w:rsidRPr="00E03312" w:rsidRDefault="009B43D9" w:rsidP="0016275D">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由評選委員分別評分後予以合計總分</w:t>
      </w:r>
      <w:r w:rsidRPr="00E03312">
        <w:rPr>
          <w:rFonts w:ascii="標楷體" w:eastAsia="標楷體" w:hAnsi="標楷體" w:hint="eastAsia"/>
          <w:sz w:val="28"/>
          <w:szCs w:val="28"/>
        </w:rPr>
        <w:t>，</w:t>
      </w:r>
      <w:r w:rsidR="0016275D" w:rsidRPr="00E03312">
        <w:rPr>
          <w:rFonts w:ascii="標楷體" w:eastAsia="標楷體" w:hAnsi="標楷體"/>
          <w:sz w:val="28"/>
          <w:szCs w:val="28"/>
        </w:rPr>
        <w:t>評定優勝廠商方式</w:t>
      </w:r>
      <w:proofErr w:type="gramStart"/>
      <w:r w:rsidR="0016275D" w:rsidRPr="00E03312">
        <w:rPr>
          <w:rFonts w:ascii="標楷體" w:eastAsia="標楷體" w:hAnsi="標楷體"/>
          <w:sz w:val="28"/>
          <w:szCs w:val="28"/>
        </w:rPr>
        <w:t>採</w:t>
      </w:r>
      <w:proofErr w:type="gramEnd"/>
      <w:r w:rsidR="0016275D" w:rsidRPr="00E03312">
        <w:rPr>
          <w:rFonts w:ascii="標楷體" w:eastAsia="標楷體" w:hAnsi="標楷體"/>
          <w:sz w:val="28"/>
          <w:szCs w:val="28"/>
        </w:rPr>
        <w:t xml:space="preserve">序位法。 </w:t>
      </w:r>
    </w:p>
    <w:p w:rsidR="0016275D" w:rsidRPr="00E03312" w:rsidRDefault="0016275D" w:rsidP="0016275D">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由評選委員就廠商資料、評選項目逐項討論後，</w:t>
      </w:r>
      <w:proofErr w:type="gramStart"/>
      <w:r w:rsidRPr="00E03312">
        <w:rPr>
          <w:rFonts w:ascii="標楷體" w:eastAsia="標楷體" w:hAnsi="標楷體"/>
          <w:sz w:val="28"/>
          <w:szCs w:val="28"/>
        </w:rPr>
        <w:t>辦理序</w:t>
      </w:r>
      <w:proofErr w:type="gramEnd"/>
      <w:r w:rsidRPr="00E03312">
        <w:rPr>
          <w:rFonts w:ascii="標楷體" w:eastAsia="標楷體" w:hAnsi="標楷體"/>
          <w:sz w:val="28"/>
          <w:szCs w:val="28"/>
        </w:rPr>
        <w:t>位評比，就個別廠商各評選項目分別評分後予以加總，並依加總分數高低</w:t>
      </w:r>
      <w:proofErr w:type="gramStart"/>
      <w:r w:rsidRPr="00E03312">
        <w:rPr>
          <w:rFonts w:ascii="標楷體" w:eastAsia="標楷體" w:hAnsi="標楷體"/>
          <w:sz w:val="28"/>
          <w:szCs w:val="28"/>
        </w:rPr>
        <w:t>轉換為序</w:t>
      </w:r>
      <w:proofErr w:type="gramEnd"/>
      <w:r w:rsidRPr="00E03312">
        <w:rPr>
          <w:rFonts w:ascii="標楷體" w:eastAsia="標楷體" w:hAnsi="標楷體"/>
          <w:sz w:val="28"/>
          <w:szCs w:val="28"/>
        </w:rPr>
        <w:t>位。個別廠商之平均總評分（四捨五入取至小數點第二位）</w:t>
      </w:r>
      <w:r w:rsidRPr="00E03312">
        <w:rPr>
          <w:rFonts w:ascii="標楷體" w:eastAsia="標楷體" w:hAnsi="標楷體"/>
          <w:color w:val="FF0000"/>
          <w:sz w:val="28"/>
          <w:szCs w:val="28"/>
        </w:rPr>
        <w:t>未達70分者</w:t>
      </w:r>
      <w:r w:rsidRPr="00E03312">
        <w:rPr>
          <w:rFonts w:ascii="標楷體" w:eastAsia="標楷體" w:hAnsi="標楷體"/>
          <w:sz w:val="28"/>
          <w:szCs w:val="28"/>
        </w:rPr>
        <w:t>不得列為優勝廠商及議價對象。若所有廠商平均總評</w:t>
      </w:r>
      <w:proofErr w:type="gramStart"/>
      <w:r w:rsidRPr="00E03312">
        <w:rPr>
          <w:rFonts w:ascii="標楷體" w:eastAsia="標楷體" w:hAnsi="標楷體"/>
          <w:sz w:val="28"/>
          <w:szCs w:val="28"/>
        </w:rPr>
        <w:t>分均未達</w:t>
      </w:r>
      <w:proofErr w:type="gramEnd"/>
      <w:r w:rsidRPr="00E03312">
        <w:rPr>
          <w:rFonts w:ascii="標楷體" w:eastAsia="標楷體" w:hAnsi="標楷體"/>
          <w:sz w:val="28"/>
          <w:szCs w:val="28"/>
        </w:rPr>
        <w:t>70分時，則優勝廠商</w:t>
      </w:r>
      <w:proofErr w:type="gramStart"/>
      <w:r w:rsidRPr="00E03312">
        <w:rPr>
          <w:rFonts w:ascii="標楷體" w:eastAsia="標楷體" w:hAnsi="標楷體"/>
          <w:sz w:val="28"/>
          <w:szCs w:val="28"/>
        </w:rPr>
        <w:t>從缺並廢</w:t>
      </w:r>
      <w:proofErr w:type="gramEnd"/>
      <w:r w:rsidRPr="00E03312">
        <w:rPr>
          <w:rFonts w:ascii="標楷體" w:eastAsia="標楷體" w:hAnsi="標楷體"/>
          <w:sz w:val="28"/>
          <w:szCs w:val="28"/>
        </w:rPr>
        <w:t>標。</w:t>
      </w:r>
    </w:p>
    <w:p w:rsidR="0016275D" w:rsidRPr="00E03312" w:rsidRDefault="0016275D" w:rsidP="0016275D">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評選委員對個別廠商評定分數為90分以上或70分以下，應加</w:t>
      </w:r>
      <w:proofErr w:type="gramStart"/>
      <w:r w:rsidRPr="00E03312">
        <w:rPr>
          <w:rFonts w:ascii="標楷體" w:eastAsia="標楷體" w:hAnsi="標楷體"/>
          <w:sz w:val="28"/>
          <w:szCs w:val="28"/>
        </w:rPr>
        <w:t>註</w:t>
      </w:r>
      <w:proofErr w:type="gramEnd"/>
      <w:r w:rsidRPr="00E03312">
        <w:rPr>
          <w:rFonts w:ascii="標楷體" w:eastAsia="標楷體" w:hAnsi="標楷體"/>
          <w:sz w:val="28"/>
          <w:szCs w:val="28"/>
        </w:rPr>
        <w:t xml:space="preserve">評選意見。 </w:t>
      </w:r>
    </w:p>
    <w:p w:rsidR="0016275D" w:rsidRPr="00E03312" w:rsidRDefault="0016275D" w:rsidP="0016275D">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評選委員於各評選項目之評分加總</w:t>
      </w:r>
      <w:proofErr w:type="gramStart"/>
      <w:r w:rsidRPr="00E03312">
        <w:rPr>
          <w:rFonts w:ascii="標楷體" w:eastAsia="標楷體" w:hAnsi="標楷體"/>
          <w:sz w:val="28"/>
          <w:szCs w:val="28"/>
        </w:rPr>
        <w:t>轉換為序位</w:t>
      </w:r>
      <w:proofErr w:type="gramEnd"/>
      <w:r w:rsidRPr="00E03312">
        <w:rPr>
          <w:rFonts w:ascii="標楷體" w:eastAsia="標楷體" w:hAnsi="標楷體"/>
          <w:sz w:val="28"/>
          <w:szCs w:val="28"/>
        </w:rPr>
        <w:t>後，彙整合計各</w:t>
      </w:r>
      <w:proofErr w:type="gramStart"/>
      <w:r w:rsidRPr="00E03312">
        <w:rPr>
          <w:rFonts w:ascii="標楷體" w:eastAsia="標楷體" w:hAnsi="標楷體"/>
          <w:sz w:val="28"/>
          <w:szCs w:val="28"/>
        </w:rPr>
        <w:t>廠商之序</w:t>
      </w:r>
      <w:proofErr w:type="gramEnd"/>
      <w:r w:rsidRPr="00E03312">
        <w:rPr>
          <w:rFonts w:ascii="標楷體" w:eastAsia="標楷體" w:hAnsi="標楷體"/>
          <w:sz w:val="28"/>
          <w:szCs w:val="28"/>
        </w:rPr>
        <w:t>位，以平均總評分在70分</w:t>
      </w:r>
      <w:proofErr w:type="gramStart"/>
      <w:r w:rsidRPr="00E03312">
        <w:rPr>
          <w:rFonts w:ascii="標楷體" w:eastAsia="標楷體" w:hAnsi="標楷體"/>
          <w:sz w:val="28"/>
          <w:szCs w:val="28"/>
        </w:rPr>
        <w:t>以上之序</w:t>
      </w:r>
      <w:proofErr w:type="gramEnd"/>
      <w:r w:rsidRPr="00E03312">
        <w:rPr>
          <w:rFonts w:ascii="標楷體" w:eastAsia="標楷體" w:hAnsi="標楷體"/>
          <w:sz w:val="28"/>
          <w:szCs w:val="28"/>
        </w:rPr>
        <w:t xml:space="preserve">位合計值最低廠商為第1名，如其標價合理，且經出席評選委員過半數之決定者為優勝廠商。平均總評分在70分以上之第2名以後廠商，如其標價合理，且經出席評選委員過半數之決定者，亦得列為優勝廠商。 </w:t>
      </w:r>
    </w:p>
    <w:p w:rsidR="0016275D" w:rsidRPr="00E03312" w:rsidRDefault="0016275D" w:rsidP="0016275D">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DB3B0A">
        <w:rPr>
          <w:rFonts w:ascii="標楷體" w:eastAsia="標楷體" w:hAnsi="標楷體"/>
          <w:color w:val="000000" w:themeColor="text1"/>
          <w:sz w:val="28"/>
          <w:szCs w:val="28"/>
        </w:rPr>
        <w:t>優勝廠商為1家者，以議價方式辦理；優勝廠商在2家</w:t>
      </w:r>
      <w:r w:rsidRPr="00E03312">
        <w:rPr>
          <w:rFonts w:ascii="標楷體" w:eastAsia="標楷體" w:hAnsi="標楷體"/>
          <w:sz w:val="28"/>
          <w:szCs w:val="28"/>
        </w:rPr>
        <w:t>以上者，依優勝</w:t>
      </w:r>
      <w:bookmarkStart w:id="988" w:name="_GoBack"/>
      <w:bookmarkEnd w:id="988"/>
      <w:r w:rsidRPr="00E03312">
        <w:rPr>
          <w:rFonts w:ascii="標楷體" w:eastAsia="標楷體" w:hAnsi="標楷體"/>
          <w:sz w:val="28"/>
          <w:szCs w:val="28"/>
        </w:rPr>
        <w:t>序位依序議價辦理。如評定</w:t>
      </w:r>
      <w:proofErr w:type="gramStart"/>
      <w:r w:rsidRPr="00E03312">
        <w:rPr>
          <w:rFonts w:ascii="標楷體" w:eastAsia="標楷體" w:hAnsi="標楷體"/>
          <w:sz w:val="28"/>
          <w:szCs w:val="28"/>
        </w:rPr>
        <w:t>第1名序</w:t>
      </w:r>
      <w:proofErr w:type="gramEnd"/>
      <w:r w:rsidRPr="00E03312">
        <w:rPr>
          <w:rFonts w:ascii="標楷體" w:eastAsia="標楷體" w:hAnsi="標楷體"/>
          <w:sz w:val="28"/>
          <w:szCs w:val="28"/>
        </w:rPr>
        <w:t>位合計值相同之優勝廠商有2 家（含）以上者，其議價順序為</w:t>
      </w:r>
      <w:r w:rsidR="00EA3598" w:rsidRPr="00E03312">
        <w:rPr>
          <w:rFonts w:ascii="標楷體" w:eastAsia="標楷體" w:hAnsi="標楷體" w:hint="eastAsia"/>
          <w:sz w:val="28"/>
          <w:szCs w:val="28"/>
        </w:rPr>
        <w:t>以【</w:t>
      </w:r>
      <w:r w:rsidRPr="00E03312">
        <w:rPr>
          <w:rFonts w:ascii="標楷體" w:eastAsia="標楷體" w:hAnsi="標楷體"/>
          <w:sz w:val="28"/>
          <w:szCs w:val="28"/>
        </w:rPr>
        <w:t>投標</w:t>
      </w:r>
      <w:r w:rsidR="00815428" w:rsidRPr="00E03312">
        <w:rPr>
          <w:rFonts w:ascii="標楷體" w:eastAsia="標楷體" w:hAnsi="標楷體" w:hint="eastAsia"/>
          <w:sz w:val="28"/>
          <w:szCs w:val="28"/>
        </w:rPr>
        <w:t>文件所載</w:t>
      </w:r>
      <w:r w:rsidRPr="00E03312">
        <w:rPr>
          <w:rFonts w:ascii="標楷體" w:eastAsia="標楷體" w:hAnsi="標楷體"/>
          <w:sz w:val="28"/>
          <w:szCs w:val="28"/>
        </w:rPr>
        <w:t>之投標設備</w:t>
      </w:r>
      <w:r w:rsidRPr="00F52843">
        <w:rPr>
          <w:rFonts w:ascii="標楷體" w:eastAsia="標楷體" w:hAnsi="標楷體"/>
          <w:color w:val="000000" w:themeColor="text1"/>
          <w:sz w:val="28"/>
          <w:szCs w:val="28"/>
        </w:rPr>
        <w:t>裝置容量(</w:t>
      </w:r>
      <w:proofErr w:type="spellStart"/>
      <w:r w:rsidRPr="00F52843">
        <w:rPr>
          <w:rFonts w:ascii="標楷體" w:eastAsia="標楷體" w:hAnsi="標楷體"/>
          <w:color w:val="000000" w:themeColor="text1"/>
          <w:sz w:val="28"/>
          <w:szCs w:val="28"/>
        </w:rPr>
        <w:t>kWp</w:t>
      </w:r>
      <w:proofErr w:type="spellEnd"/>
      <w:r w:rsidRPr="00F52843">
        <w:rPr>
          <w:rFonts w:ascii="標楷體" w:eastAsia="標楷體" w:hAnsi="標楷體"/>
          <w:color w:val="000000" w:themeColor="text1"/>
          <w:sz w:val="28"/>
          <w:szCs w:val="28"/>
        </w:rPr>
        <w:t>)</w:t>
      </w:r>
      <w:r w:rsidR="00EA3598" w:rsidRPr="00F52843">
        <w:rPr>
          <w:rFonts w:ascii="標楷體" w:eastAsia="標楷體" w:hAnsi="標楷體" w:hint="eastAsia"/>
          <w:color w:val="000000" w:themeColor="text1"/>
          <w:sz w:val="28"/>
          <w:szCs w:val="28"/>
        </w:rPr>
        <w:t>】</w:t>
      </w:r>
      <w:r w:rsidRPr="00F52843">
        <w:rPr>
          <w:rFonts w:ascii="標楷體" w:eastAsia="標楷體" w:hAnsi="標楷體"/>
          <w:color w:val="000000" w:themeColor="text1"/>
          <w:sz w:val="28"/>
          <w:szCs w:val="28"/>
        </w:rPr>
        <w:t xml:space="preserve">x </w:t>
      </w:r>
      <w:r w:rsidR="00EA3598" w:rsidRPr="00F52843">
        <w:rPr>
          <w:rFonts w:ascii="標楷體" w:eastAsia="標楷體" w:hAnsi="標楷體" w:hint="eastAsia"/>
          <w:color w:val="000000" w:themeColor="text1"/>
          <w:sz w:val="28"/>
          <w:szCs w:val="28"/>
        </w:rPr>
        <w:t>【標</w:t>
      </w:r>
      <w:r w:rsidR="00815428" w:rsidRPr="00F52843">
        <w:rPr>
          <w:rFonts w:ascii="標楷體" w:eastAsia="標楷體" w:hAnsi="標楷體" w:hint="eastAsia"/>
          <w:color w:val="000000" w:themeColor="text1"/>
          <w:sz w:val="28"/>
          <w:szCs w:val="28"/>
        </w:rPr>
        <w:t>單</w:t>
      </w:r>
      <w:r w:rsidR="00EA3598" w:rsidRPr="00F52843">
        <w:rPr>
          <w:rFonts w:ascii="標楷體" w:eastAsia="標楷體" w:hAnsi="標楷體" w:hint="eastAsia"/>
          <w:color w:val="000000" w:themeColor="text1"/>
          <w:sz w:val="28"/>
          <w:szCs w:val="28"/>
        </w:rPr>
        <w:t>填寫之</w:t>
      </w:r>
      <w:r w:rsidRPr="00F52843">
        <w:rPr>
          <w:rFonts w:ascii="標楷體" w:eastAsia="標楷體" w:hAnsi="標楷體"/>
          <w:color w:val="000000" w:themeColor="text1"/>
          <w:sz w:val="28"/>
          <w:szCs w:val="28"/>
        </w:rPr>
        <w:t>回饋金百分比</w:t>
      </w:r>
      <w:r w:rsidR="00EA3598" w:rsidRPr="00F52843">
        <w:rPr>
          <w:rFonts w:ascii="標楷體" w:eastAsia="標楷體" w:hAnsi="標楷體" w:hint="eastAsia"/>
          <w:color w:val="000000" w:themeColor="text1"/>
          <w:sz w:val="28"/>
          <w:szCs w:val="28"/>
        </w:rPr>
        <w:t>】</w:t>
      </w:r>
      <w:r w:rsidRPr="00F52843">
        <w:rPr>
          <w:rFonts w:ascii="標楷體" w:eastAsia="標楷體" w:hAnsi="標楷體"/>
          <w:color w:val="000000" w:themeColor="text1"/>
          <w:sz w:val="28"/>
          <w:szCs w:val="28"/>
        </w:rPr>
        <w:t>之值最高</w:t>
      </w:r>
      <w:r w:rsidRPr="00E03312">
        <w:rPr>
          <w:rFonts w:ascii="標楷體" w:eastAsia="標楷體" w:hAnsi="標楷體"/>
          <w:sz w:val="28"/>
          <w:szCs w:val="28"/>
        </w:rPr>
        <w:t>者優先議價。該等廠商報價仍相同者，擇獲得評選委員</w:t>
      </w:r>
      <w:proofErr w:type="gramStart"/>
      <w:r w:rsidRPr="00E03312">
        <w:rPr>
          <w:rFonts w:ascii="標楷體" w:eastAsia="標楷體" w:hAnsi="標楷體"/>
          <w:sz w:val="28"/>
          <w:szCs w:val="28"/>
        </w:rPr>
        <w:t>評</w:t>
      </w:r>
      <w:r w:rsidRPr="00E03312">
        <w:rPr>
          <w:rFonts w:ascii="標楷體" w:eastAsia="標楷體" w:hAnsi="標楷體"/>
          <w:sz w:val="28"/>
          <w:szCs w:val="28"/>
        </w:rPr>
        <w:lastRenderedPageBreak/>
        <w:t>定序</w:t>
      </w:r>
      <w:proofErr w:type="gramEnd"/>
      <w:r w:rsidRPr="00E03312">
        <w:rPr>
          <w:rFonts w:ascii="標楷體" w:eastAsia="標楷體" w:hAnsi="標楷體"/>
          <w:sz w:val="28"/>
          <w:szCs w:val="28"/>
        </w:rPr>
        <w:t xml:space="preserve">位第1較多者優先議價；仍相同者，抽籤決定之。 </w:t>
      </w:r>
    </w:p>
    <w:p w:rsidR="0016275D" w:rsidRPr="00E03312" w:rsidRDefault="0016275D" w:rsidP="0016275D">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評選委員評選評分表及評選總表</w:t>
      </w:r>
      <w:r w:rsidR="00D451E0" w:rsidRPr="00E03312">
        <w:rPr>
          <w:rFonts w:ascii="標楷體" w:eastAsia="標楷體" w:hAnsi="標楷體" w:hint="eastAsia"/>
          <w:sz w:val="28"/>
          <w:szCs w:val="28"/>
        </w:rPr>
        <w:t>(</w:t>
      </w:r>
      <w:r w:rsidRPr="00E03312">
        <w:rPr>
          <w:rFonts w:ascii="標楷體" w:eastAsia="標楷體" w:hAnsi="標楷體"/>
          <w:sz w:val="28"/>
          <w:szCs w:val="28"/>
        </w:rPr>
        <w:t>如</w:t>
      </w:r>
      <w:r w:rsidR="00571473" w:rsidRPr="00E03312">
        <w:rPr>
          <w:rFonts w:ascii="標楷體" w:eastAsia="標楷體" w:hAnsi="標楷體" w:hint="eastAsia"/>
          <w:sz w:val="28"/>
          <w:szCs w:val="28"/>
        </w:rPr>
        <w:t>附件</w:t>
      </w:r>
      <w:r w:rsidR="007D2769" w:rsidRPr="00E03312">
        <w:rPr>
          <w:rFonts w:ascii="標楷體" w:eastAsia="標楷體" w:hAnsi="標楷體" w:hint="eastAsia"/>
          <w:sz w:val="28"/>
          <w:szCs w:val="28"/>
        </w:rPr>
        <w:t>十</w:t>
      </w:r>
      <w:r w:rsidR="002E0BC0" w:rsidRPr="00E03312">
        <w:rPr>
          <w:rFonts w:ascii="標楷體" w:eastAsia="標楷體" w:hAnsi="標楷體" w:hint="eastAsia"/>
          <w:sz w:val="28"/>
          <w:szCs w:val="28"/>
        </w:rPr>
        <w:t>五</w:t>
      </w:r>
      <w:r w:rsidR="00571473" w:rsidRPr="00E03312">
        <w:rPr>
          <w:rFonts w:ascii="標楷體" w:eastAsia="標楷體" w:hAnsi="標楷體" w:hint="eastAsia"/>
          <w:sz w:val="28"/>
          <w:szCs w:val="28"/>
        </w:rPr>
        <w:t>、</w:t>
      </w:r>
      <w:r w:rsidR="007D2769" w:rsidRPr="00E03312">
        <w:rPr>
          <w:rFonts w:ascii="標楷體" w:eastAsia="標楷體" w:hAnsi="標楷體" w:hint="eastAsia"/>
          <w:sz w:val="28"/>
          <w:szCs w:val="28"/>
        </w:rPr>
        <w:t>十</w:t>
      </w:r>
      <w:r w:rsidR="002E0BC0" w:rsidRPr="00E03312">
        <w:rPr>
          <w:rFonts w:ascii="標楷體" w:eastAsia="標楷體" w:hAnsi="標楷體" w:hint="eastAsia"/>
          <w:sz w:val="28"/>
          <w:szCs w:val="28"/>
        </w:rPr>
        <w:t>六</w:t>
      </w:r>
      <w:r w:rsidR="00D451E0" w:rsidRPr="00E03312">
        <w:rPr>
          <w:rFonts w:ascii="標楷體" w:eastAsia="標楷體" w:hAnsi="標楷體" w:hint="eastAsia"/>
          <w:sz w:val="28"/>
          <w:szCs w:val="28"/>
        </w:rPr>
        <w:t>)</w:t>
      </w:r>
      <w:r w:rsidRPr="00E03312">
        <w:rPr>
          <w:rFonts w:ascii="標楷體" w:eastAsia="標楷體" w:hAnsi="標楷體"/>
          <w:sz w:val="28"/>
          <w:szCs w:val="28"/>
        </w:rPr>
        <w:t xml:space="preserve">。 </w:t>
      </w:r>
    </w:p>
    <w:p w:rsidR="0016275D" w:rsidRPr="00E03312" w:rsidRDefault="0016275D" w:rsidP="0016275D">
      <w:pPr>
        <w:pStyle w:val="a3"/>
        <w:numPr>
          <w:ilvl w:val="0"/>
          <w:numId w:val="20"/>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 xml:space="preserve">補充說明及規定： </w:t>
      </w:r>
    </w:p>
    <w:p w:rsidR="0016275D" w:rsidRPr="00E03312" w:rsidRDefault="0016275D" w:rsidP="0016275D">
      <w:pPr>
        <w:pStyle w:val="a3"/>
        <w:tabs>
          <w:tab w:val="left" w:pos="851"/>
        </w:tabs>
        <w:kinsoku w:val="0"/>
        <w:overflowPunct w:val="0"/>
        <w:adjustRightInd w:val="0"/>
        <w:snapToGrid w:val="0"/>
        <w:spacing w:afterLines="50" w:after="120" w:line="288" w:lineRule="auto"/>
        <w:ind w:leftChars="0" w:left="1800"/>
        <w:jc w:val="both"/>
        <w:rPr>
          <w:rFonts w:ascii="標楷體" w:eastAsia="標楷體" w:hAnsi="標楷體"/>
          <w:sz w:val="28"/>
          <w:szCs w:val="28"/>
        </w:rPr>
      </w:pPr>
      <w:r w:rsidRPr="00E03312">
        <w:rPr>
          <w:rFonts w:ascii="標楷體" w:eastAsia="標楷體" w:hAnsi="標楷體"/>
          <w:sz w:val="28"/>
          <w:szCs w:val="28"/>
        </w:rPr>
        <w:t>(</w:t>
      </w:r>
      <w:proofErr w:type="gramStart"/>
      <w:r w:rsidRPr="00E03312">
        <w:rPr>
          <w:rFonts w:ascii="標楷體" w:eastAsia="標楷體" w:hAnsi="標楷體"/>
          <w:sz w:val="28"/>
          <w:szCs w:val="28"/>
        </w:rPr>
        <w:t>一</w:t>
      </w:r>
      <w:proofErr w:type="gramEnd"/>
      <w:r w:rsidRPr="00E03312">
        <w:rPr>
          <w:rFonts w:ascii="標楷體" w:eastAsia="標楷體" w:hAnsi="標楷體"/>
          <w:sz w:val="28"/>
          <w:szCs w:val="28"/>
        </w:rPr>
        <w:t xml:space="preserve">)投標文件澄清：投標文件如有需投標廠商說明者，將依政府採購法第51條及其施行細則第60條辦理。 </w:t>
      </w:r>
    </w:p>
    <w:p w:rsidR="0016275D" w:rsidRPr="00E03312" w:rsidRDefault="0016275D" w:rsidP="0016275D">
      <w:pPr>
        <w:pStyle w:val="a3"/>
        <w:tabs>
          <w:tab w:val="left" w:pos="851"/>
        </w:tabs>
        <w:kinsoku w:val="0"/>
        <w:overflowPunct w:val="0"/>
        <w:adjustRightInd w:val="0"/>
        <w:snapToGrid w:val="0"/>
        <w:spacing w:afterLines="50" w:after="120" w:line="288" w:lineRule="auto"/>
        <w:ind w:leftChars="0" w:left="1800"/>
        <w:jc w:val="both"/>
        <w:rPr>
          <w:rFonts w:ascii="標楷體" w:eastAsia="標楷體" w:hAnsi="標楷體"/>
          <w:sz w:val="28"/>
          <w:szCs w:val="28"/>
        </w:rPr>
      </w:pPr>
      <w:r w:rsidRPr="00E03312">
        <w:rPr>
          <w:rFonts w:ascii="標楷體" w:eastAsia="標楷體" w:hAnsi="標楷體"/>
          <w:sz w:val="28"/>
          <w:szCs w:val="28"/>
        </w:rPr>
        <w:t>(二)本案未於招標文件中公告評選委員會委員名單，該名單於開始評選前予以保密。廠商不得探詢委員名單。</w:t>
      </w:r>
    </w:p>
    <w:p w:rsidR="00DB2108" w:rsidRPr="00E03312"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bookmarkStart w:id="989" w:name="_Toc61939435"/>
      <w:r w:rsidRPr="00E03312">
        <w:rPr>
          <w:rFonts w:ascii="標楷體" w:eastAsia="標楷體" w:hAnsi="標楷體" w:hint="eastAsia"/>
          <w:b/>
          <w:sz w:val="28"/>
          <w:szCs w:val="28"/>
        </w:rPr>
        <w:t>評選</w:t>
      </w:r>
      <w:r w:rsidRPr="00E03312">
        <w:rPr>
          <w:rFonts w:ascii="標楷體" w:eastAsia="標楷體" w:hAnsi="標楷體"/>
          <w:b/>
          <w:sz w:val="28"/>
          <w:szCs w:val="28"/>
        </w:rPr>
        <w:t>項目</w:t>
      </w:r>
      <w:bookmarkEnd w:id="989"/>
    </w:p>
    <w:p w:rsidR="00DB2108" w:rsidRPr="00E03312" w:rsidRDefault="00DB2108" w:rsidP="00DB2108">
      <w:pPr>
        <w:pStyle w:val="a3"/>
        <w:numPr>
          <w:ilvl w:val="0"/>
          <w:numId w:val="3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公司能力與健全性</w:t>
      </w:r>
      <w:r w:rsidRPr="00E03312">
        <w:rPr>
          <w:rFonts w:ascii="標楷體" w:eastAsia="標楷體" w:hAnsi="標楷體"/>
          <w:sz w:val="28"/>
          <w:szCs w:val="28"/>
        </w:rPr>
        <w:t>，</w:t>
      </w:r>
      <w:proofErr w:type="gramStart"/>
      <w:r w:rsidRPr="00E03312">
        <w:rPr>
          <w:rFonts w:ascii="標楷體" w:eastAsia="標楷體" w:hAnsi="標楷體" w:hint="eastAsia"/>
          <w:sz w:val="28"/>
          <w:szCs w:val="28"/>
        </w:rPr>
        <w:t>占</w:t>
      </w:r>
      <w:r w:rsidRPr="00E03312">
        <w:rPr>
          <w:rFonts w:ascii="標楷體" w:eastAsia="標楷體" w:hAnsi="標楷體"/>
          <w:sz w:val="28"/>
          <w:szCs w:val="28"/>
        </w:rPr>
        <w:t>總配分</w:t>
      </w:r>
      <w:proofErr w:type="gramEnd"/>
      <w:r w:rsidRPr="00E03312">
        <w:rPr>
          <w:rFonts w:ascii="標楷體" w:eastAsia="標楷體" w:hAnsi="標楷體" w:hint="eastAsia"/>
          <w:sz w:val="28"/>
          <w:szCs w:val="28"/>
        </w:rPr>
        <w:t>30</w:t>
      </w:r>
      <w:r w:rsidRPr="00E03312">
        <w:rPr>
          <w:rFonts w:ascii="標楷體" w:eastAsia="標楷體" w:hAnsi="標楷體"/>
          <w:sz w:val="28"/>
          <w:szCs w:val="28"/>
        </w:rPr>
        <w:t>%，評選項目如下：</w:t>
      </w:r>
    </w:p>
    <w:p w:rsidR="00DB2108" w:rsidRPr="00E03312" w:rsidRDefault="00DB2108" w:rsidP="00DB2108">
      <w:pPr>
        <w:pStyle w:val="a3"/>
        <w:numPr>
          <w:ilvl w:val="0"/>
          <w:numId w:val="2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公司</w:t>
      </w:r>
      <w:r w:rsidRPr="00E03312">
        <w:rPr>
          <w:rFonts w:ascii="標楷體" w:eastAsia="標楷體" w:hAnsi="標楷體"/>
          <w:sz w:val="28"/>
          <w:szCs w:val="28"/>
        </w:rPr>
        <w:t>團隊組成</w:t>
      </w:r>
      <w:r w:rsidRPr="00E03312">
        <w:rPr>
          <w:rFonts w:ascii="標楷體" w:eastAsia="標楷體" w:hAnsi="標楷體" w:hint="eastAsia"/>
          <w:sz w:val="28"/>
          <w:szCs w:val="28"/>
        </w:rPr>
        <w:t>：含</w:t>
      </w:r>
      <w:r w:rsidRPr="00E03312">
        <w:rPr>
          <w:rFonts w:ascii="標楷體" w:eastAsia="標楷體" w:hAnsi="標楷體"/>
          <w:sz w:val="28"/>
          <w:szCs w:val="28"/>
        </w:rPr>
        <w:t>工作團隊及管理能力說明。</w:t>
      </w:r>
    </w:p>
    <w:p w:rsidR="00DB2108" w:rsidRPr="00E03312" w:rsidRDefault="00DB2108" w:rsidP="00DB2108">
      <w:pPr>
        <w:pStyle w:val="a3"/>
        <w:numPr>
          <w:ilvl w:val="0"/>
          <w:numId w:val="2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財</w:t>
      </w:r>
      <w:r w:rsidRPr="00E03312">
        <w:rPr>
          <w:rFonts w:ascii="標楷體" w:eastAsia="標楷體" w:hAnsi="標楷體"/>
          <w:sz w:val="28"/>
          <w:szCs w:val="28"/>
        </w:rPr>
        <w:t>務健全性</w:t>
      </w:r>
      <w:r w:rsidRPr="00E03312">
        <w:rPr>
          <w:rFonts w:ascii="標楷體" w:eastAsia="標楷體" w:hAnsi="標楷體" w:hint="eastAsia"/>
          <w:sz w:val="28"/>
          <w:szCs w:val="28"/>
        </w:rPr>
        <w:t>：含公司</w:t>
      </w:r>
      <w:r w:rsidRPr="00E03312">
        <w:rPr>
          <w:rFonts w:ascii="標楷體" w:eastAsia="標楷體" w:hAnsi="標楷體"/>
          <w:sz w:val="28"/>
          <w:szCs w:val="28"/>
        </w:rPr>
        <w:t>實收資本額。</w:t>
      </w:r>
    </w:p>
    <w:p w:rsidR="00DB2108" w:rsidRPr="00E03312" w:rsidRDefault="00DB2108" w:rsidP="00DB2108">
      <w:pPr>
        <w:pStyle w:val="a3"/>
        <w:numPr>
          <w:ilvl w:val="0"/>
          <w:numId w:val="2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工程設計</w:t>
      </w:r>
      <w:r w:rsidRPr="00E03312">
        <w:rPr>
          <w:rFonts w:ascii="標楷體" w:eastAsia="標楷體" w:hAnsi="標楷體" w:hint="eastAsia"/>
          <w:sz w:val="28"/>
          <w:szCs w:val="28"/>
        </w:rPr>
        <w:t>、</w:t>
      </w:r>
      <w:r w:rsidRPr="00E03312">
        <w:rPr>
          <w:rFonts w:ascii="標楷體" w:eastAsia="標楷體" w:hAnsi="標楷體"/>
          <w:sz w:val="28"/>
          <w:szCs w:val="28"/>
        </w:rPr>
        <w:t>營運能力、採購能力及建造能力</w:t>
      </w:r>
      <w:r w:rsidRPr="00E03312">
        <w:rPr>
          <w:rFonts w:ascii="標楷體" w:eastAsia="標楷體" w:hAnsi="標楷體" w:hint="eastAsia"/>
          <w:sz w:val="28"/>
          <w:szCs w:val="28"/>
        </w:rPr>
        <w:t>說明</w:t>
      </w:r>
      <w:r w:rsidRPr="00E03312">
        <w:rPr>
          <w:rFonts w:ascii="標楷體" w:eastAsia="標楷體" w:hAnsi="標楷體"/>
          <w:sz w:val="28"/>
          <w:szCs w:val="28"/>
        </w:rPr>
        <w:t>。</w:t>
      </w:r>
    </w:p>
    <w:p w:rsidR="00DB2108" w:rsidRPr="00E03312" w:rsidRDefault="00DB2108" w:rsidP="00DB2108">
      <w:pPr>
        <w:pStyle w:val="a3"/>
        <w:numPr>
          <w:ilvl w:val="0"/>
          <w:numId w:val="2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太陽光電工程</w:t>
      </w:r>
      <w:r w:rsidRPr="00E03312">
        <w:rPr>
          <w:rFonts w:ascii="標楷體" w:eastAsia="標楷體" w:hAnsi="標楷體"/>
          <w:sz w:val="28"/>
          <w:szCs w:val="28"/>
        </w:rPr>
        <w:t>實績。</w:t>
      </w:r>
    </w:p>
    <w:p w:rsidR="00DB2108" w:rsidRPr="00E03312" w:rsidRDefault="00DB2108" w:rsidP="00DB2108">
      <w:pPr>
        <w:pStyle w:val="a3"/>
        <w:numPr>
          <w:ilvl w:val="0"/>
          <w:numId w:val="21"/>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優良事蹟與獎項。</w:t>
      </w:r>
    </w:p>
    <w:p w:rsidR="00DB2108" w:rsidRPr="00E03312" w:rsidRDefault="00DB2108" w:rsidP="00DB2108">
      <w:pPr>
        <w:pStyle w:val="a3"/>
        <w:numPr>
          <w:ilvl w:val="0"/>
          <w:numId w:val="3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技術規格</w:t>
      </w:r>
      <w:r w:rsidRPr="00E03312">
        <w:rPr>
          <w:rFonts w:ascii="標楷體" w:eastAsia="標楷體" w:hAnsi="標楷體"/>
          <w:sz w:val="28"/>
          <w:szCs w:val="28"/>
        </w:rPr>
        <w:t>，</w:t>
      </w:r>
      <w:proofErr w:type="gramStart"/>
      <w:r w:rsidRPr="00E03312">
        <w:rPr>
          <w:rFonts w:ascii="標楷體" w:eastAsia="標楷體" w:hAnsi="標楷體" w:hint="eastAsia"/>
          <w:sz w:val="28"/>
          <w:szCs w:val="28"/>
        </w:rPr>
        <w:t>占</w:t>
      </w:r>
      <w:r w:rsidRPr="00E03312">
        <w:rPr>
          <w:rFonts w:ascii="標楷體" w:eastAsia="標楷體" w:hAnsi="標楷體"/>
          <w:sz w:val="28"/>
          <w:szCs w:val="28"/>
        </w:rPr>
        <w:t>總配分</w:t>
      </w:r>
      <w:proofErr w:type="gramEnd"/>
      <w:r w:rsidRPr="00E03312">
        <w:rPr>
          <w:rFonts w:ascii="標楷體" w:eastAsia="標楷體" w:hAnsi="標楷體" w:hint="eastAsia"/>
          <w:sz w:val="28"/>
          <w:szCs w:val="28"/>
        </w:rPr>
        <w:t>25</w:t>
      </w:r>
      <w:r w:rsidRPr="00E03312">
        <w:rPr>
          <w:rFonts w:ascii="標楷體" w:eastAsia="標楷體" w:hAnsi="標楷體"/>
          <w:sz w:val="28"/>
          <w:szCs w:val="28"/>
        </w:rPr>
        <w:t>%，評選項目如下：</w:t>
      </w:r>
    </w:p>
    <w:p w:rsidR="00DB2108" w:rsidRPr="00E03312" w:rsidRDefault="00DB2108" w:rsidP="00DB2108">
      <w:pPr>
        <w:pStyle w:val="a3"/>
        <w:numPr>
          <w:ilvl w:val="0"/>
          <w:numId w:val="2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光電與機電設備規格。</w:t>
      </w:r>
    </w:p>
    <w:p w:rsidR="00DB2108" w:rsidRPr="00E03312" w:rsidRDefault="00DB2108" w:rsidP="00DB2108">
      <w:pPr>
        <w:pStyle w:val="a3"/>
        <w:numPr>
          <w:ilvl w:val="0"/>
          <w:numId w:val="2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結構設計規劃</w:t>
      </w:r>
      <w:r w:rsidRPr="00E03312">
        <w:rPr>
          <w:rFonts w:ascii="標楷體" w:eastAsia="標楷體" w:hAnsi="標楷體"/>
          <w:sz w:val="28"/>
          <w:szCs w:val="28"/>
        </w:rPr>
        <w:t>。</w:t>
      </w:r>
    </w:p>
    <w:p w:rsidR="00DB2108" w:rsidRPr="00E03312" w:rsidRDefault="00DB2108" w:rsidP="00DB2108">
      <w:pPr>
        <w:pStyle w:val="a3"/>
        <w:numPr>
          <w:ilvl w:val="0"/>
          <w:numId w:val="22"/>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規劃設置容量：不得低於本案最低投標設置容量，即</w:t>
      </w:r>
      <w:r w:rsidR="006772B1" w:rsidRPr="00E03312">
        <w:rPr>
          <w:rFonts w:ascii="標楷體" w:eastAsia="標楷體" w:hAnsi="標楷體" w:hint="eastAsia"/>
          <w:sz w:val="28"/>
          <w:szCs w:val="28"/>
        </w:rPr>
        <w:t>花蓮</w:t>
      </w:r>
      <w:r w:rsidR="006772B1" w:rsidRPr="00E03312">
        <w:rPr>
          <w:rFonts w:ascii="標楷體" w:eastAsia="標楷體" w:hAnsi="標楷體"/>
          <w:sz w:val="28"/>
          <w:szCs w:val="28"/>
        </w:rPr>
        <w:t>縣</w:t>
      </w:r>
      <w:r w:rsidR="006772B1" w:rsidRPr="00E03312">
        <w:rPr>
          <w:rFonts w:ascii="標楷體" w:eastAsia="標楷體" w:hAnsi="標楷體" w:hint="eastAsia"/>
          <w:sz w:val="28"/>
          <w:szCs w:val="28"/>
        </w:rPr>
        <w:t>政府暨所屬一二級機關</w:t>
      </w:r>
      <w:r w:rsidR="006772B1" w:rsidRPr="00E03312">
        <w:rPr>
          <w:rFonts w:ascii="標楷體" w:eastAsia="標楷體" w:hAnsi="標楷體"/>
          <w:sz w:val="28"/>
          <w:szCs w:val="28"/>
        </w:rPr>
        <w:t>機關公有屋頂</w:t>
      </w:r>
      <w:r w:rsidR="006772B1" w:rsidRPr="00E03312">
        <w:rPr>
          <w:rFonts w:ascii="標楷體" w:eastAsia="標楷體" w:hAnsi="標楷體" w:cs="Noto Serif"/>
          <w:color w:val="333333"/>
          <w:sz w:val="28"/>
          <w:szCs w:val="28"/>
          <w:shd w:val="clear" w:color="auto" w:fill="FFFFFF"/>
        </w:rPr>
        <w:t>設置太陽光電設備</w:t>
      </w:r>
      <w:r w:rsidR="006772B1" w:rsidRPr="00E03312">
        <w:rPr>
          <w:rFonts w:ascii="標楷體" w:eastAsia="標楷體" w:hAnsi="標楷體"/>
          <w:sz w:val="28"/>
          <w:szCs w:val="28"/>
        </w:rPr>
        <w:t>聯合標租</w:t>
      </w:r>
      <w:r w:rsidRPr="00E03312">
        <w:rPr>
          <w:rFonts w:ascii="標楷體" w:eastAsia="標楷體" w:hAnsi="標楷體" w:hint="eastAsia"/>
          <w:sz w:val="28"/>
          <w:szCs w:val="28"/>
        </w:rPr>
        <w:t>清冊總容量</w:t>
      </w:r>
      <w:r w:rsidR="006E54AE" w:rsidRPr="00E03312">
        <w:rPr>
          <w:rFonts w:ascii="標楷體" w:eastAsia="標楷體" w:hAnsi="標楷體" w:hint="eastAsia"/>
          <w:sz w:val="28"/>
          <w:szCs w:val="28"/>
        </w:rPr>
        <w:t>(</w:t>
      </w:r>
      <w:r w:rsidR="006E54AE" w:rsidRPr="00E03312">
        <w:rPr>
          <w:rFonts w:ascii="標楷體" w:eastAsia="標楷體" w:hAnsi="標楷體"/>
          <w:sz w:val="28"/>
          <w:szCs w:val="28"/>
        </w:rPr>
        <w:t>1</w:t>
      </w:r>
      <w:r w:rsidR="0060308A" w:rsidRPr="00E03312">
        <w:rPr>
          <w:rFonts w:ascii="標楷體" w:eastAsia="標楷體" w:hAnsi="標楷體" w:hint="eastAsia"/>
          <w:sz w:val="28"/>
          <w:szCs w:val="28"/>
        </w:rPr>
        <w:t>4</w:t>
      </w:r>
      <w:r w:rsidR="006E54AE" w:rsidRPr="00E03312">
        <w:rPr>
          <w:rFonts w:ascii="標楷體" w:eastAsia="標楷體" w:hAnsi="標楷體"/>
          <w:sz w:val="28"/>
          <w:szCs w:val="28"/>
        </w:rPr>
        <w:t>,</w:t>
      </w:r>
      <w:r w:rsidR="0060308A" w:rsidRPr="00E03312">
        <w:rPr>
          <w:rFonts w:ascii="標楷體" w:eastAsia="標楷體" w:hAnsi="標楷體" w:hint="eastAsia"/>
          <w:sz w:val="28"/>
          <w:szCs w:val="28"/>
        </w:rPr>
        <w:t>490</w:t>
      </w:r>
      <w:r w:rsidR="006E54AE" w:rsidRPr="00E03312">
        <w:rPr>
          <w:rFonts w:ascii="標楷體" w:eastAsia="標楷體" w:hAnsi="標楷體" w:hint="eastAsia"/>
          <w:sz w:val="28"/>
          <w:szCs w:val="28"/>
        </w:rPr>
        <w:t>kW</w:t>
      </w:r>
      <w:r w:rsidR="006E54AE" w:rsidRPr="00E03312">
        <w:rPr>
          <w:rFonts w:ascii="標楷體" w:eastAsia="標楷體" w:hAnsi="標楷體"/>
          <w:sz w:val="28"/>
          <w:szCs w:val="28"/>
        </w:rPr>
        <w:t>p)</w:t>
      </w:r>
      <w:r w:rsidRPr="00E03312">
        <w:rPr>
          <w:rFonts w:ascii="標楷體" w:eastAsia="標楷體" w:hAnsi="標楷體" w:hint="eastAsia"/>
          <w:sz w:val="28"/>
          <w:szCs w:val="28"/>
        </w:rPr>
        <w:t>之</w:t>
      </w:r>
      <w:r w:rsidR="0004574B" w:rsidRPr="00E03312">
        <w:rPr>
          <w:rFonts w:ascii="標楷體" w:eastAsia="標楷體" w:hAnsi="標楷體" w:hint="eastAsia"/>
          <w:sz w:val="28"/>
          <w:szCs w:val="28"/>
        </w:rPr>
        <w:t>5</w:t>
      </w:r>
      <w:r w:rsidRPr="00E03312">
        <w:rPr>
          <w:rFonts w:ascii="標楷體" w:eastAsia="標楷體" w:hAnsi="標楷體" w:hint="eastAsia"/>
          <w:sz w:val="28"/>
          <w:szCs w:val="28"/>
        </w:rPr>
        <w:t>0%，為</w:t>
      </w:r>
      <w:r w:rsidR="0060308A" w:rsidRPr="00E03312">
        <w:rPr>
          <w:rFonts w:ascii="標楷體" w:eastAsia="標楷體" w:hAnsi="標楷體" w:hint="eastAsia"/>
          <w:color w:val="FF0000"/>
          <w:sz w:val="28"/>
          <w:szCs w:val="28"/>
        </w:rPr>
        <w:t>7</w:t>
      </w:r>
      <w:r w:rsidR="0004574B" w:rsidRPr="00E03312">
        <w:rPr>
          <w:rFonts w:ascii="標楷體" w:eastAsia="標楷體" w:hAnsi="標楷體"/>
          <w:color w:val="FF0000"/>
          <w:sz w:val="28"/>
          <w:szCs w:val="28"/>
        </w:rPr>
        <w:t>,</w:t>
      </w:r>
      <w:r w:rsidR="0060308A" w:rsidRPr="00E03312">
        <w:rPr>
          <w:rFonts w:ascii="標楷體" w:eastAsia="標楷體" w:hAnsi="標楷體" w:hint="eastAsia"/>
          <w:color w:val="FF0000"/>
          <w:sz w:val="28"/>
          <w:szCs w:val="28"/>
        </w:rPr>
        <w:t>24</w:t>
      </w:r>
      <w:r w:rsidR="005E6359" w:rsidRPr="00E03312">
        <w:rPr>
          <w:rFonts w:ascii="標楷體" w:eastAsia="標楷體" w:hAnsi="標楷體"/>
          <w:color w:val="FF0000"/>
          <w:sz w:val="28"/>
          <w:szCs w:val="28"/>
        </w:rPr>
        <w:t>5</w:t>
      </w:r>
      <w:r w:rsidR="00D55638" w:rsidRPr="00E03312">
        <w:rPr>
          <w:rFonts w:ascii="標楷體" w:eastAsia="標楷體" w:hAnsi="標楷體"/>
          <w:color w:val="FF0000"/>
          <w:sz w:val="27"/>
          <w:szCs w:val="27"/>
        </w:rPr>
        <w:t>峰瓩</w:t>
      </w:r>
      <w:r w:rsidRPr="00E03312">
        <w:rPr>
          <w:rFonts w:ascii="標楷體" w:eastAsia="標楷體" w:hAnsi="標楷體"/>
          <w:sz w:val="28"/>
          <w:szCs w:val="28"/>
        </w:rPr>
        <w:t>，</w:t>
      </w:r>
      <w:bookmarkStart w:id="990" w:name="_Hlk101531923"/>
      <w:r w:rsidRPr="00E03312">
        <w:rPr>
          <w:rFonts w:ascii="標楷體" w:eastAsia="標楷體" w:hAnsi="標楷體"/>
          <w:sz w:val="28"/>
          <w:szCs w:val="28"/>
        </w:rPr>
        <w:t>上限容量不超過</w:t>
      </w:r>
      <w:r w:rsidR="00AD0D88" w:rsidRPr="00E03312">
        <w:rPr>
          <w:rFonts w:ascii="標楷體" w:eastAsia="標楷體" w:hAnsi="標楷體" w:hint="eastAsia"/>
          <w:color w:val="FF0000"/>
          <w:sz w:val="28"/>
          <w:szCs w:val="28"/>
        </w:rPr>
        <w:t>1</w:t>
      </w:r>
      <w:r w:rsidR="0060308A" w:rsidRPr="00E03312">
        <w:rPr>
          <w:rFonts w:ascii="標楷體" w:eastAsia="標楷體" w:hAnsi="標楷體" w:hint="eastAsia"/>
          <w:color w:val="FF0000"/>
          <w:sz w:val="28"/>
          <w:szCs w:val="28"/>
        </w:rPr>
        <w:t>3</w:t>
      </w:r>
      <w:r w:rsidR="005E6359" w:rsidRPr="00E03312">
        <w:rPr>
          <w:rFonts w:ascii="標楷體" w:eastAsia="標楷體" w:hAnsi="標楷體"/>
          <w:color w:val="FF0000"/>
          <w:sz w:val="28"/>
          <w:szCs w:val="28"/>
        </w:rPr>
        <w:t>,0</w:t>
      </w:r>
      <w:r w:rsidR="0060308A" w:rsidRPr="00E03312">
        <w:rPr>
          <w:rFonts w:ascii="標楷體" w:eastAsia="標楷體" w:hAnsi="標楷體" w:hint="eastAsia"/>
          <w:color w:val="FF0000"/>
          <w:sz w:val="28"/>
          <w:szCs w:val="28"/>
        </w:rPr>
        <w:t>41</w:t>
      </w:r>
      <w:r w:rsidRPr="00E03312">
        <w:rPr>
          <w:rFonts w:ascii="標楷體" w:eastAsia="標楷體" w:hAnsi="標楷體"/>
          <w:color w:val="FF0000"/>
          <w:sz w:val="28"/>
          <w:szCs w:val="28"/>
        </w:rPr>
        <w:t>峰瓩</w:t>
      </w:r>
      <w:r w:rsidRPr="00E03312">
        <w:rPr>
          <w:rFonts w:ascii="標楷體" w:eastAsia="標楷體" w:hAnsi="標楷體"/>
          <w:sz w:val="28"/>
          <w:szCs w:val="28"/>
        </w:rPr>
        <w:t>（</w:t>
      </w:r>
      <w:proofErr w:type="spellStart"/>
      <w:r w:rsidRPr="00E03312">
        <w:rPr>
          <w:rFonts w:ascii="標楷體" w:eastAsia="標楷體" w:hAnsi="標楷體"/>
          <w:sz w:val="28"/>
          <w:szCs w:val="28"/>
        </w:rPr>
        <w:t>kWp</w:t>
      </w:r>
      <w:proofErr w:type="spellEnd"/>
      <w:r w:rsidRPr="00E03312">
        <w:rPr>
          <w:rFonts w:ascii="標楷體" w:eastAsia="標楷體" w:hAnsi="標楷體"/>
          <w:sz w:val="28"/>
          <w:szCs w:val="28"/>
        </w:rPr>
        <w:t>）</w:t>
      </w:r>
      <w:r w:rsidRPr="00E03312">
        <w:rPr>
          <w:rFonts w:ascii="標楷體" w:eastAsia="標楷體" w:hAnsi="標楷體" w:hint="eastAsia"/>
          <w:sz w:val="28"/>
          <w:szCs w:val="28"/>
        </w:rPr>
        <w:t>(9</w:t>
      </w:r>
      <w:r w:rsidRPr="00E03312">
        <w:rPr>
          <w:rFonts w:ascii="標楷體" w:eastAsia="標楷體" w:hAnsi="標楷體"/>
          <w:sz w:val="28"/>
          <w:szCs w:val="28"/>
        </w:rPr>
        <w:t>0%)</w:t>
      </w:r>
      <w:bookmarkEnd w:id="990"/>
      <w:r w:rsidRPr="00E03312">
        <w:rPr>
          <w:rFonts w:ascii="標楷體" w:eastAsia="標楷體" w:hAnsi="標楷體" w:hint="eastAsia"/>
          <w:sz w:val="28"/>
          <w:szCs w:val="28"/>
        </w:rPr>
        <w:t>，投標容量高於上限者仍符合投標資格，但超出上限部分不納入評選計分。</w:t>
      </w:r>
    </w:p>
    <w:p w:rsidR="00DB2108" w:rsidRPr="00E03312" w:rsidRDefault="00DB2108" w:rsidP="00DB2108">
      <w:pPr>
        <w:pStyle w:val="a3"/>
        <w:numPr>
          <w:ilvl w:val="0"/>
          <w:numId w:val="3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lastRenderedPageBreak/>
        <w:t>營運管理，</w:t>
      </w:r>
      <w:proofErr w:type="gramStart"/>
      <w:r w:rsidRPr="00E03312">
        <w:rPr>
          <w:rFonts w:ascii="標楷體" w:eastAsia="標楷體" w:hAnsi="標楷體" w:hint="eastAsia"/>
          <w:sz w:val="28"/>
          <w:szCs w:val="28"/>
        </w:rPr>
        <w:t>占</w:t>
      </w:r>
      <w:r w:rsidRPr="00E03312">
        <w:rPr>
          <w:rFonts w:ascii="標楷體" w:eastAsia="標楷體" w:hAnsi="標楷體"/>
          <w:sz w:val="28"/>
          <w:szCs w:val="28"/>
        </w:rPr>
        <w:t>總配分</w:t>
      </w:r>
      <w:proofErr w:type="gramEnd"/>
      <w:r w:rsidRPr="00E03312">
        <w:rPr>
          <w:rFonts w:ascii="標楷體" w:eastAsia="標楷體" w:hAnsi="標楷體" w:hint="eastAsia"/>
          <w:sz w:val="28"/>
          <w:szCs w:val="28"/>
        </w:rPr>
        <w:t>15</w:t>
      </w:r>
      <w:r w:rsidRPr="00E03312">
        <w:rPr>
          <w:rFonts w:ascii="標楷體" w:eastAsia="標楷體" w:hAnsi="標楷體"/>
          <w:sz w:val="28"/>
          <w:szCs w:val="28"/>
        </w:rPr>
        <w:t>%，評選項目如下：</w:t>
      </w:r>
    </w:p>
    <w:p w:rsidR="00DB2108" w:rsidRPr="00E03312" w:rsidRDefault="00DB2108" w:rsidP="00DB2108">
      <w:pPr>
        <w:pStyle w:val="a3"/>
        <w:numPr>
          <w:ilvl w:val="0"/>
          <w:numId w:val="2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營運組織</w:t>
      </w:r>
      <w:r w:rsidRPr="00E03312">
        <w:rPr>
          <w:rFonts w:ascii="標楷體" w:eastAsia="標楷體" w:hAnsi="標楷體" w:hint="eastAsia"/>
          <w:sz w:val="28"/>
          <w:szCs w:val="28"/>
        </w:rPr>
        <w:t>與</w:t>
      </w:r>
      <w:r w:rsidRPr="00E03312">
        <w:rPr>
          <w:rFonts w:ascii="標楷體" w:eastAsia="標楷體" w:hAnsi="標楷體"/>
          <w:sz w:val="28"/>
          <w:szCs w:val="28"/>
        </w:rPr>
        <w:t>管理計畫。</w:t>
      </w:r>
    </w:p>
    <w:p w:rsidR="00DB2108" w:rsidRPr="00E03312" w:rsidRDefault="00DB2108" w:rsidP="00DB2108">
      <w:pPr>
        <w:pStyle w:val="a3"/>
        <w:numPr>
          <w:ilvl w:val="0"/>
          <w:numId w:val="2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設備</w:t>
      </w:r>
      <w:r w:rsidRPr="00E03312">
        <w:rPr>
          <w:rFonts w:ascii="標楷體" w:eastAsia="標楷體" w:hAnsi="標楷體" w:hint="eastAsia"/>
          <w:sz w:val="28"/>
          <w:szCs w:val="28"/>
        </w:rPr>
        <w:t>維運與維修</w:t>
      </w:r>
      <w:r w:rsidRPr="00E03312">
        <w:rPr>
          <w:rFonts w:ascii="標楷體" w:eastAsia="標楷體" w:hAnsi="標楷體"/>
          <w:sz w:val="28"/>
          <w:szCs w:val="28"/>
        </w:rPr>
        <w:t>計畫。</w:t>
      </w:r>
    </w:p>
    <w:p w:rsidR="00DB2108" w:rsidRPr="00E03312" w:rsidRDefault="00DB2108" w:rsidP="00DB2108">
      <w:pPr>
        <w:pStyle w:val="a3"/>
        <w:numPr>
          <w:ilvl w:val="0"/>
          <w:numId w:val="2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安全維護措施。</w:t>
      </w:r>
    </w:p>
    <w:p w:rsidR="00DB2108" w:rsidRPr="00E03312" w:rsidRDefault="00DB2108" w:rsidP="00DB2108">
      <w:pPr>
        <w:pStyle w:val="a3"/>
        <w:numPr>
          <w:ilvl w:val="0"/>
          <w:numId w:val="2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緊急應變計畫。</w:t>
      </w:r>
    </w:p>
    <w:p w:rsidR="00DB2108" w:rsidRPr="00E03312" w:rsidRDefault="00DB2108" w:rsidP="00DB2108">
      <w:pPr>
        <w:pStyle w:val="a3"/>
        <w:numPr>
          <w:ilvl w:val="0"/>
          <w:numId w:val="23"/>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sz w:val="28"/>
          <w:szCs w:val="28"/>
        </w:rPr>
        <w:t>品質保證計畫。</w:t>
      </w:r>
    </w:p>
    <w:p w:rsidR="00DB2108" w:rsidRPr="00E03312" w:rsidRDefault="00DB2108" w:rsidP="00DB2108">
      <w:pPr>
        <w:pStyle w:val="a3"/>
        <w:numPr>
          <w:ilvl w:val="0"/>
          <w:numId w:val="3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屋頂改造</w:t>
      </w:r>
      <w:r w:rsidRPr="00E03312">
        <w:rPr>
          <w:rFonts w:ascii="標楷體" w:eastAsia="標楷體" w:hAnsi="標楷體"/>
          <w:sz w:val="28"/>
          <w:szCs w:val="28"/>
        </w:rPr>
        <w:t>，</w:t>
      </w:r>
      <w:proofErr w:type="gramStart"/>
      <w:r w:rsidRPr="00E03312">
        <w:rPr>
          <w:rFonts w:ascii="標楷體" w:eastAsia="標楷體" w:hAnsi="標楷體" w:hint="eastAsia"/>
          <w:sz w:val="28"/>
          <w:szCs w:val="28"/>
        </w:rPr>
        <w:t>占</w:t>
      </w:r>
      <w:r w:rsidRPr="00E03312">
        <w:rPr>
          <w:rFonts w:ascii="標楷體" w:eastAsia="標楷體" w:hAnsi="標楷體"/>
          <w:sz w:val="28"/>
          <w:szCs w:val="28"/>
        </w:rPr>
        <w:t>總配分</w:t>
      </w:r>
      <w:proofErr w:type="gramEnd"/>
      <w:r w:rsidRPr="00E03312">
        <w:rPr>
          <w:rFonts w:ascii="標楷體" w:eastAsia="標楷體" w:hAnsi="標楷體" w:hint="eastAsia"/>
          <w:sz w:val="28"/>
          <w:szCs w:val="28"/>
        </w:rPr>
        <w:t>15</w:t>
      </w:r>
      <w:r w:rsidRPr="00E03312">
        <w:rPr>
          <w:rFonts w:ascii="標楷體" w:eastAsia="標楷體" w:hAnsi="標楷體"/>
          <w:sz w:val="28"/>
          <w:szCs w:val="28"/>
        </w:rPr>
        <w:t>%，評選項目如下：</w:t>
      </w:r>
    </w:p>
    <w:p w:rsidR="00DB2108" w:rsidRPr="00E03312" w:rsidRDefault="00DB2108" w:rsidP="00DB2108">
      <w:pPr>
        <w:pStyle w:val="a3"/>
        <w:numPr>
          <w:ilvl w:val="0"/>
          <w:numId w:val="2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屋頂改造規劃</w:t>
      </w:r>
      <w:r w:rsidRPr="00E03312">
        <w:rPr>
          <w:rFonts w:ascii="標楷體" w:eastAsia="標楷體" w:hAnsi="標楷體"/>
          <w:sz w:val="28"/>
          <w:szCs w:val="28"/>
        </w:rPr>
        <w:t>。</w:t>
      </w:r>
    </w:p>
    <w:p w:rsidR="00DB2108" w:rsidRPr="00E03312" w:rsidRDefault="00DB2108" w:rsidP="00DB2108">
      <w:pPr>
        <w:pStyle w:val="a3"/>
        <w:numPr>
          <w:ilvl w:val="0"/>
          <w:numId w:val="2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屋頂整體景觀設計。</w:t>
      </w:r>
    </w:p>
    <w:p w:rsidR="00DB2108" w:rsidRPr="00E03312" w:rsidRDefault="00DB2108" w:rsidP="00DB2108">
      <w:pPr>
        <w:pStyle w:val="a3"/>
        <w:numPr>
          <w:ilvl w:val="0"/>
          <w:numId w:val="24"/>
        </w:numPr>
        <w:tabs>
          <w:tab w:val="left" w:pos="851"/>
        </w:tabs>
        <w:kinsoku w:val="0"/>
        <w:overflowPunct w:val="0"/>
        <w:adjustRightInd w:val="0"/>
        <w:snapToGrid w:val="0"/>
        <w:spacing w:afterLines="50" w:after="120" w:line="288" w:lineRule="auto"/>
        <w:ind w:leftChars="0"/>
        <w:jc w:val="both"/>
        <w:rPr>
          <w:rFonts w:ascii="標楷體" w:eastAsia="標楷體" w:hAnsi="標楷體"/>
          <w:sz w:val="28"/>
          <w:szCs w:val="28"/>
        </w:rPr>
      </w:pPr>
      <w:r w:rsidRPr="00E03312">
        <w:rPr>
          <w:rFonts w:ascii="標楷體" w:eastAsia="標楷體" w:hAnsi="標楷體" w:hint="eastAsia"/>
          <w:sz w:val="28"/>
          <w:szCs w:val="28"/>
        </w:rPr>
        <w:t>屋頂結構補強方案</w:t>
      </w:r>
      <w:r w:rsidRPr="00E03312">
        <w:rPr>
          <w:rFonts w:ascii="標楷體" w:eastAsia="標楷體" w:hAnsi="標楷體"/>
          <w:sz w:val="28"/>
          <w:szCs w:val="28"/>
        </w:rPr>
        <w:t>。</w:t>
      </w:r>
    </w:p>
    <w:p w:rsidR="00DB2108" w:rsidRPr="00E03312" w:rsidRDefault="00DB2108" w:rsidP="00DB2108">
      <w:pPr>
        <w:pStyle w:val="a3"/>
        <w:numPr>
          <w:ilvl w:val="0"/>
          <w:numId w:val="36"/>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bookmarkStart w:id="991" w:name="_Toc485284182"/>
      <w:bookmarkStart w:id="992" w:name="_Toc485762106"/>
      <w:bookmarkStart w:id="993" w:name="_Toc485762188"/>
      <w:bookmarkStart w:id="994" w:name="_Toc485762269"/>
      <w:bookmarkStart w:id="995" w:name="_Toc486438135"/>
      <w:bookmarkStart w:id="996" w:name="_Toc486438262"/>
      <w:bookmarkStart w:id="997" w:name="_Toc486438355"/>
      <w:bookmarkStart w:id="998" w:name="_Toc486438447"/>
      <w:bookmarkStart w:id="999" w:name="_Toc486438540"/>
      <w:bookmarkStart w:id="1000" w:name="_Toc486438632"/>
      <w:bookmarkStart w:id="1001" w:name="_Toc486438725"/>
      <w:bookmarkStart w:id="1002" w:name="_Toc486438818"/>
      <w:bookmarkStart w:id="1003" w:name="_Toc486438911"/>
      <w:bookmarkStart w:id="1004" w:name="_Toc486439003"/>
      <w:bookmarkStart w:id="1005" w:name="_Toc486439094"/>
      <w:bookmarkStart w:id="1006" w:name="_Toc486439185"/>
      <w:bookmarkStart w:id="1007" w:name="_Toc486439272"/>
      <w:bookmarkStart w:id="1008" w:name="_Toc486439359"/>
      <w:bookmarkStart w:id="1009" w:name="_Toc486440111"/>
      <w:bookmarkStart w:id="1010" w:name="_Toc486524437"/>
      <w:bookmarkStart w:id="1011" w:name="_Toc486524521"/>
      <w:bookmarkStart w:id="1012" w:name="_Toc486524605"/>
      <w:bookmarkStart w:id="1013" w:name="_Toc486525829"/>
      <w:bookmarkStart w:id="1014" w:name="_Toc486575582"/>
      <w:bookmarkStart w:id="1015" w:name="_Toc480962920"/>
      <w:bookmarkStart w:id="1016" w:name="_Toc480963846"/>
      <w:bookmarkStart w:id="1017" w:name="_Toc480963911"/>
      <w:bookmarkStart w:id="1018" w:name="_Toc480964183"/>
      <w:bookmarkStart w:id="1019" w:name="_Toc480964247"/>
      <w:bookmarkStart w:id="1020" w:name="_Toc480964309"/>
      <w:bookmarkStart w:id="1021" w:name="_Toc480964373"/>
      <w:bookmarkStart w:id="1022" w:name="_Toc485284183"/>
      <w:bookmarkStart w:id="1023" w:name="_Toc485762107"/>
      <w:bookmarkStart w:id="1024" w:name="_Toc485762189"/>
      <w:bookmarkStart w:id="1025" w:name="_Toc485762270"/>
      <w:bookmarkStart w:id="1026" w:name="_Toc486438136"/>
      <w:bookmarkStart w:id="1027" w:name="_Toc486438263"/>
      <w:bookmarkStart w:id="1028" w:name="_Toc486438356"/>
      <w:bookmarkStart w:id="1029" w:name="_Toc486438448"/>
      <w:bookmarkStart w:id="1030" w:name="_Toc486438541"/>
      <w:bookmarkStart w:id="1031" w:name="_Toc486438633"/>
      <w:bookmarkStart w:id="1032" w:name="_Toc486438726"/>
      <w:bookmarkStart w:id="1033" w:name="_Toc486438819"/>
      <w:bookmarkStart w:id="1034" w:name="_Toc486438912"/>
      <w:bookmarkStart w:id="1035" w:name="_Toc486439004"/>
      <w:bookmarkStart w:id="1036" w:name="_Toc486439095"/>
      <w:bookmarkStart w:id="1037" w:name="_Toc486439186"/>
      <w:bookmarkStart w:id="1038" w:name="_Toc486439273"/>
      <w:bookmarkStart w:id="1039" w:name="_Toc486439360"/>
      <w:bookmarkStart w:id="1040" w:name="_Toc486440112"/>
      <w:bookmarkStart w:id="1041" w:name="_Toc486524438"/>
      <w:bookmarkStart w:id="1042" w:name="_Toc486524522"/>
      <w:bookmarkStart w:id="1043" w:name="_Toc486524606"/>
      <w:bookmarkStart w:id="1044" w:name="_Toc486525830"/>
      <w:bookmarkStart w:id="1045" w:name="_Toc486575583"/>
      <w:bookmarkStart w:id="1046" w:name="_Toc487209770"/>
      <w:bookmarkStart w:id="1047" w:name="_Toc61939436"/>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roofErr w:type="gramStart"/>
      <w:r w:rsidRPr="00E03312">
        <w:rPr>
          <w:rFonts w:ascii="標楷體" w:eastAsia="標楷體" w:hAnsi="標楷體" w:hint="eastAsia"/>
          <w:sz w:val="28"/>
          <w:szCs w:val="28"/>
        </w:rPr>
        <w:t>占</w:t>
      </w:r>
      <w:r w:rsidRPr="00E03312">
        <w:rPr>
          <w:rFonts w:ascii="標楷體" w:eastAsia="標楷體" w:hAnsi="標楷體"/>
          <w:sz w:val="28"/>
          <w:szCs w:val="28"/>
        </w:rPr>
        <w:t>總配分</w:t>
      </w:r>
      <w:proofErr w:type="gramEnd"/>
      <w:r w:rsidRPr="00E03312">
        <w:rPr>
          <w:rFonts w:ascii="標楷體" w:eastAsia="標楷體" w:hAnsi="標楷體" w:hint="eastAsia"/>
          <w:sz w:val="28"/>
          <w:szCs w:val="28"/>
        </w:rPr>
        <w:t>15</w:t>
      </w:r>
      <w:r w:rsidRPr="00E03312">
        <w:rPr>
          <w:rFonts w:ascii="標楷體" w:eastAsia="標楷體" w:hAnsi="標楷體"/>
          <w:sz w:val="28"/>
          <w:szCs w:val="28"/>
        </w:rPr>
        <w:t>%，評選項目如下：</w:t>
      </w:r>
    </w:p>
    <w:p w:rsidR="00DB2108" w:rsidRPr="00E03312" w:rsidRDefault="00DB2108" w:rsidP="00DB2108">
      <w:pPr>
        <w:kinsoku w:val="0"/>
        <w:overflowPunct w:val="0"/>
        <w:adjustRightInd w:val="0"/>
        <w:snapToGrid w:val="0"/>
        <w:spacing w:afterLines="25" w:after="60" w:line="288" w:lineRule="auto"/>
        <w:ind w:left="1320"/>
        <w:jc w:val="both"/>
        <w:rPr>
          <w:rFonts w:ascii="標楷體" w:eastAsia="標楷體" w:hAnsi="標楷體"/>
          <w:sz w:val="28"/>
          <w:szCs w:val="28"/>
        </w:rPr>
      </w:pPr>
      <w:r w:rsidRPr="00E03312">
        <w:rPr>
          <w:rFonts w:ascii="標楷體" w:eastAsia="標楷體" w:hAnsi="標楷體"/>
          <w:sz w:val="28"/>
          <w:szCs w:val="28"/>
        </w:rPr>
        <w:t>投標單回饋金百分比係以百分比(%)為單位，其數值應填寫至小數點後二位，惟投標回饋金百分比低於</w:t>
      </w:r>
      <w:r w:rsidRPr="00E03312">
        <w:rPr>
          <w:rFonts w:ascii="標楷體" w:eastAsia="標楷體" w:hAnsi="標楷體" w:hint="eastAsia"/>
          <w:sz w:val="28"/>
          <w:szCs w:val="28"/>
        </w:rPr>
        <w:t>10</w:t>
      </w:r>
      <w:r w:rsidRPr="00E03312">
        <w:rPr>
          <w:rFonts w:ascii="標楷體" w:eastAsia="標楷體" w:hAnsi="標楷體"/>
          <w:sz w:val="28"/>
          <w:szCs w:val="28"/>
        </w:rPr>
        <w:t>%</w:t>
      </w:r>
      <w:r w:rsidRPr="00E03312">
        <w:rPr>
          <w:rFonts w:ascii="標楷體" w:eastAsia="標楷體" w:hAnsi="標楷體" w:hint="eastAsia"/>
          <w:sz w:val="28"/>
          <w:szCs w:val="28"/>
        </w:rPr>
        <w:t>者視為不符合投標資格，高於1</w:t>
      </w:r>
      <w:r w:rsidRPr="00E03312">
        <w:rPr>
          <w:rFonts w:ascii="標楷體" w:eastAsia="標楷體" w:hAnsi="標楷體"/>
          <w:sz w:val="28"/>
          <w:szCs w:val="28"/>
        </w:rPr>
        <w:t>5</w:t>
      </w:r>
      <w:r w:rsidRPr="00E03312">
        <w:rPr>
          <w:rFonts w:ascii="標楷體" w:eastAsia="標楷體" w:hAnsi="標楷體" w:hint="eastAsia"/>
          <w:sz w:val="28"/>
          <w:szCs w:val="28"/>
        </w:rPr>
        <w:t>%者仍符合投標資格，但超出上限部分不納入評選計分。</w:t>
      </w:r>
    </w:p>
    <w:p w:rsidR="00DB2108" w:rsidRPr="00E03312" w:rsidRDefault="00DB2108" w:rsidP="00DB2108">
      <w:pPr>
        <w:pStyle w:val="a3"/>
        <w:numPr>
          <w:ilvl w:val="0"/>
          <w:numId w:val="1"/>
        </w:numPr>
        <w:tabs>
          <w:tab w:val="left" w:pos="851"/>
        </w:tabs>
        <w:kinsoku w:val="0"/>
        <w:overflowPunct w:val="0"/>
        <w:adjustRightInd w:val="0"/>
        <w:snapToGrid w:val="0"/>
        <w:spacing w:beforeLines="50" w:before="120" w:line="360" w:lineRule="auto"/>
        <w:ind w:leftChars="0" w:left="561" w:hanging="561"/>
        <w:jc w:val="both"/>
        <w:outlineLvl w:val="0"/>
        <w:rPr>
          <w:rFonts w:ascii="標楷體" w:eastAsia="標楷體" w:hAnsi="標楷體"/>
          <w:b/>
          <w:sz w:val="28"/>
          <w:szCs w:val="28"/>
        </w:rPr>
      </w:pPr>
      <w:r w:rsidRPr="00E03312">
        <w:rPr>
          <w:rFonts w:ascii="標楷體" w:eastAsia="標楷體" w:hAnsi="標楷體"/>
          <w:b/>
          <w:sz w:val="28"/>
          <w:szCs w:val="28"/>
        </w:rPr>
        <w:t>簽約</w:t>
      </w:r>
      <w:bookmarkEnd w:id="1046"/>
      <w:bookmarkEnd w:id="1047"/>
    </w:p>
    <w:p w:rsidR="00DB2108" w:rsidRPr="00E03312" w:rsidRDefault="00DB2108" w:rsidP="00DB2108">
      <w:pPr>
        <w:pStyle w:val="a3"/>
        <w:numPr>
          <w:ilvl w:val="0"/>
          <w:numId w:val="3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得標</w:t>
      </w:r>
      <w:r w:rsidRPr="00E03312">
        <w:rPr>
          <w:rFonts w:ascii="標楷體" w:eastAsia="標楷體" w:hAnsi="標楷體" w:hint="eastAsia"/>
          <w:sz w:val="28"/>
          <w:szCs w:val="28"/>
        </w:rPr>
        <w:t>營運商</w:t>
      </w:r>
      <w:r w:rsidRPr="00E03312">
        <w:rPr>
          <w:rFonts w:ascii="標楷體" w:eastAsia="標楷體" w:hAnsi="標楷體"/>
          <w:sz w:val="28"/>
          <w:szCs w:val="28"/>
        </w:rPr>
        <w:t>應於</w:t>
      </w:r>
      <w:r w:rsidRPr="00E03312">
        <w:rPr>
          <w:rFonts w:ascii="標楷體" w:eastAsia="標楷體" w:hAnsi="標楷體" w:hint="eastAsia"/>
          <w:sz w:val="28"/>
          <w:szCs w:val="28"/>
        </w:rPr>
        <w:t>決標公告次日起依規定設置容量</w:t>
      </w:r>
      <w:r w:rsidRPr="00E03312">
        <w:rPr>
          <w:rFonts w:ascii="標楷體" w:eastAsia="標楷體" w:hAnsi="標楷體" w:hint="eastAsia"/>
          <w:color w:val="000000" w:themeColor="text1"/>
          <w:sz w:val="28"/>
          <w:szCs w:val="28"/>
        </w:rPr>
        <w:t>每</w:t>
      </w:r>
      <w:r w:rsidR="00D55638" w:rsidRPr="00E03312">
        <w:rPr>
          <w:rFonts w:ascii="標楷體" w:eastAsia="標楷體" w:hAnsi="標楷體"/>
          <w:color w:val="000000" w:themeColor="text1"/>
          <w:sz w:val="27"/>
          <w:szCs w:val="27"/>
        </w:rPr>
        <w:t>峰瓩</w:t>
      </w:r>
      <w:r w:rsidRPr="00E03312">
        <w:rPr>
          <w:rFonts w:ascii="標楷體" w:eastAsia="標楷體" w:hAnsi="標楷體" w:hint="eastAsia"/>
          <w:color w:val="000000" w:themeColor="text1"/>
          <w:sz w:val="28"/>
          <w:szCs w:val="28"/>
        </w:rPr>
        <w:t>新台幣</w:t>
      </w:r>
      <w:r w:rsidR="00294FE8" w:rsidRPr="00E03312">
        <w:rPr>
          <w:rFonts w:ascii="標楷體" w:eastAsia="標楷體" w:hAnsi="標楷體" w:hint="eastAsia"/>
          <w:color w:val="000000" w:themeColor="text1"/>
          <w:sz w:val="28"/>
          <w:szCs w:val="28"/>
        </w:rPr>
        <w:t>1</w:t>
      </w:r>
      <w:r w:rsidRPr="00E03312">
        <w:rPr>
          <w:rFonts w:ascii="標楷體" w:eastAsia="標楷體" w:hAnsi="標楷體" w:hint="eastAsia"/>
          <w:color w:val="000000" w:themeColor="text1"/>
          <w:sz w:val="28"/>
          <w:szCs w:val="28"/>
        </w:rPr>
        <w:t>,000元之金額提供足額履約保證金</w:t>
      </w:r>
      <w:r w:rsidRPr="00E03312">
        <w:rPr>
          <w:rFonts w:ascii="標楷體" w:eastAsia="標楷體" w:hAnsi="標楷體" w:hint="eastAsia"/>
          <w:sz w:val="28"/>
          <w:szCs w:val="28"/>
        </w:rPr>
        <w:t>，並函送已鈐用公司及代表人印章</w:t>
      </w:r>
      <w:r w:rsidRPr="00E03312">
        <w:rPr>
          <w:rFonts w:ascii="標楷體" w:eastAsia="標楷體" w:hAnsi="標楷體"/>
          <w:sz w:val="28"/>
          <w:szCs w:val="28"/>
        </w:rPr>
        <w:t>（須與投標單所蓋者為同一式樣）</w:t>
      </w:r>
      <w:r w:rsidRPr="00E03312">
        <w:rPr>
          <w:rFonts w:ascii="標楷體" w:eastAsia="標楷體" w:hAnsi="標楷體" w:hint="eastAsia"/>
          <w:sz w:val="28"/>
          <w:szCs w:val="28"/>
        </w:rPr>
        <w:t>之合約書，經本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核准用印後，完成簽訂開發權利契約。</w:t>
      </w:r>
      <w:r w:rsidR="004B2510" w:rsidRPr="00E03312">
        <w:rPr>
          <w:rFonts w:ascii="標楷體" w:eastAsia="標楷體" w:hAnsi="標楷體" w:hint="eastAsia"/>
          <w:color w:val="FF0000"/>
          <w:sz w:val="28"/>
          <w:szCs w:val="28"/>
        </w:rPr>
        <w:t>本</w:t>
      </w:r>
      <w:r w:rsidR="00C93D4F" w:rsidRPr="00E03312">
        <w:rPr>
          <w:rFonts w:ascii="標楷體" w:eastAsia="標楷體" w:hAnsi="標楷體" w:hint="eastAsia"/>
          <w:color w:val="FF0000"/>
          <w:sz w:val="28"/>
          <w:szCs w:val="28"/>
        </w:rPr>
        <w:t>合約書一式</w:t>
      </w:r>
      <w:r w:rsidR="0000623D" w:rsidRPr="00E03312">
        <w:rPr>
          <w:rFonts w:ascii="標楷體" w:eastAsia="標楷體" w:hAnsi="標楷體" w:hint="eastAsia"/>
          <w:color w:val="FF0000"/>
          <w:sz w:val="28"/>
          <w:szCs w:val="28"/>
        </w:rPr>
        <w:t>八</w:t>
      </w:r>
      <w:r w:rsidR="00C93D4F" w:rsidRPr="00E03312">
        <w:rPr>
          <w:rFonts w:ascii="標楷體" w:eastAsia="標楷體" w:hAnsi="標楷體" w:hint="eastAsia"/>
          <w:color w:val="FF0000"/>
          <w:sz w:val="28"/>
          <w:szCs w:val="28"/>
        </w:rPr>
        <w:t>份，正本</w:t>
      </w:r>
      <w:r w:rsidR="0000623D" w:rsidRPr="00E03312">
        <w:rPr>
          <w:rFonts w:ascii="標楷體" w:eastAsia="標楷體" w:hAnsi="標楷體" w:hint="eastAsia"/>
          <w:color w:val="FF0000"/>
          <w:sz w:val="28"/>
          <w:szCs w:val="28"/>
        </w:rPr>
        <w:t>二</w:t>
      </w:r>
      <w:r w:rsidR="00C93D4F" w:rsidRPr="00E03312">
        <w:rPr>
          <w:rFonts w:ascii="標楷體" w:eastAsia="標楷體" w:hAnsi="標楷體" w:hint="eastAsia"/>
          <w:color w:val="FF0000"/>
          <w:sz w:val="28"/>
          <w:szCs w:val="28"/>
        </w:rPr>
        <w:t>份，由</w:t>
      </w:r>
      <w:r w:rsidR="008C5A0C" w:rsidRPr="00E03312">
        <w:rPr>
          <w:rFonts w:ascii="標楷體" w:eastAsia="標楷體" w:hAnsi="標楷體" w:hint="eastAsia"/>
          <w:color w:val="FF0000"/>
          <w:sz w:val="28"/>
          <w:szCs w:val="28"/>
        </w:rPr>
        <w:t>本府</w:t>
      </w:r>
      <w:r w:rsidR="00C93D4F" w:rsidRPr="00E03312">
        <w:rPr>
          <w:rFonts w:ascii="標楷體" w:eastAsia="標楷體" w:hAnsi="標楷體" w:hint="eastAsia"/>
          <w:color w:val="FF0000"/>
          <w:sz w:val="28"/>
          <w:szCs w:val="28"/>
        </w:rPr>
        <w:t>、</w:t>
      </w:r>
      <w:r w:rsidR="008C5A0C" w:rsidRPr="00E03312">
        <w:rPr>
          <w:rFonts w:ascii="標楷體" w:eastAsia="標楷體" w:hAnsi="標楷體" w:hint="eastAsia"/>
          <w:color w:val="FF0000"/>
          <w:sz w:val="28"/>
          <w:szCs w:val="28"/>
        </w:rPr>
        <w:t>得標營運商雙</w:t>
      </w:r>
      <w:r w:rsidR="00C93D4F" w:rsidRPr="00E03312">
        <w:rPr>
          <w:rFonts w:ascii="標楷體" w:eastAsia="標楷體" w:hAnsi="標楷體" w:hint="eastAsia"/>
          <w:color w:val="FF0000"/>
          <w:sz w:val="28"/>
          <w:szCs w:val="28"/>
        </w:rPr>
        <w:t>方各執</w:t>
      </w:r>
      <w:r w:rsidR="004B2510" w:rsidRPr="00E03312">
        <w:rPr>
          <w:rFonts w:ascii="標楷體" w:eastAsia="標楷體" w:hAnsi="標楷體" w:hint="eastAsia"/>
          <w:color w:val="FF0000"/>
          <w:sz w:val="28"/>
          <w:szCs w:val="28"/>
        </w:rPr>
        <w:t>一</w:t>
      </w:r>
      <w:r w:rsidR="00C93D4F" w:rsidRPr="00E03312">
        <w:rPr>
          <w:rFonts w:ascii="標楷體" w:eastAsia="標楷體" w:hAnsi="標楷體" w:hint="eastAsia"/>
          <w:color w:val="FF0000"/>
          <w:sz w:val="28"/>
          <w:szCs w:val="28"/>
        </w:rPr>
        <w:t>份；副本</w:t>
      </w:r>
      <w:r w:rsidR="004B2510" w:rsidRPr="00E03312">
        <w:rPr>
          <w:rFonts w:ascii="標楷體" w:eastAsia="標楷體" w:hAnsi="標楷體" w:hint="eastAsia"/>
          <w:color w:val="FF0000"/>
          <w:sz w:val="28"/>
          <w:szCs w:val="28"/>
        </w:rPr>
        <w:t>六</w:t>
      </w:r>
      <w:r w:rsidR="00C93D4F" w:rsidRPr="00E03312">
        <w:rPr>
          <w:rFonts w:ascii="標楷體" w:eastAsia="標楷體" w:hAnsi="標楷體" w:hint="eastAsia"/>
          <w:color w:val="FF0000"/>
          <w:sz w:val="28"/>
          <w:szCs w:val="28"/>
        </w:rPr>
        <w:t>份，由</w:t>
      </w:r>
      <w:r w:rsidR="00563B1D" w:rsidRPr="00E03312">
        <w:rPr>
          <w:rFonts w:ascii="標楷體" w:eastAsia="標楷體" w:hAnsi="標楷體" w:hint="eastAsia"/>
          <w:color w:val="FF0000"/>
          <w:sz w:val="28"/>
          <w:szCs w:val="28"/>
        </w:rPr>
        <w:t>本府</w:t>
      </w:r>
      <w:r w:rsidR="00C93D4F" w:rsidRPr="00E03312">
        <w:rPr>
          <w:rFonts w:ascii="標楷體" w:eastAsia="標楷體" w:hAnsi="標楷體" w:hint="eastAsia"/>
          <w:color w:val="FF0000"/>
          <w:sz w:val="28"/>
          <w:szCs w:val="28"/>
        </w:rPr>
        <w:t>留存</w:t>
      </w:r>
      <w:r w:rsidR="004B2510" w:rsidRPr="00E03312">
        <w:rPr>
          <w:rFonts w:ascii="標楷體" w:eastAsia="標楷體" w:hAnsi="標楷體" w:hint="eastAsia"/>
          <w:color w:val="FF0000"/>
          <w:sz w:val="28"/>
          <w:szCs w:val="28"/>
        </w:rPr>
        <w:t>三</w:t>
      </w:r>
      <w:r w:rsidR="00C93D4F" w:rsidRPr="00E03312">
        <w:rPr>
          <w:rFonts w:ascii="標楷體" w:eastAsia="標楷體" w:hAnsi="標楷體" w:hint="eastAsia"/>
          <w:color w:val="FF0000"/>
          <w:sz w:val="28"/>
          <w:szCs w:val="28"/>
        </w:rPr>
        <w:t>份，餘</w:t>
      </w:r>
      <w:r w:rsidR="001A69EB" w:rsidRPr="00E03312">
        <w:rPr>
          <w:rFonts w:ascii="標楷體" w:eastAsia="標楷體" w:hAnsi="標楷體" w:hint="eastAsia"/>
          <w:color w:val="FF0000"/>
          <w:sz w:val="28"/>
          <w:szCs w:val="28"/>
        </w:rPr>
        <w:t>三份</w:t>
      </w:r>
      <w:r w:rsidR="00C93D4F" w:rsidRPr="00E03312">
        <w:rPr>
          <w:rFonts w:ascii="標楷體" w:eastAsia="標楷體" w:hAnsi="標楷體" w:hint="eastAsia"/>
          <w:color w:val="FF0000"/>
          <w:sz w:val="28"/>
          <w:szCs w:val="28"/>
        </w:rPr>
        <w:t>由</w:t>
      </w:r>
      <w:r w:rsidR="00563B1D" w:rsidRPr="00E03312">
        <w:rPr>
          <w:rFonts w:ascii="標楷體" w:eastAsia="標楷體" w:hAnsi="標楷體" w:hint="eastAsia"/>
          <w:color w:val="FF0000"/>
          <w:sz w:val="28"/>
          <w:szCs w:val="28"/>
        </w:rPr>
        <w:t>得標營運商</w:t>
      </w:r>
      <w:r w:rsidR="00C93D4F" w:rsidRPr="00E03312">
        <w:rPr>
          <w:rFonts w:ascii="標楷體" w:eastAsia="標楷體" w:hAnsi="標楷體" w:hint="eastAsia"/>
          <w:color w:val="FF0000"/>
          <w:sz w:val="28"/>
          <w:szCs w:val="28"/>
        </w:rPr>
        <w:t>存執。如有誤繕，以正本為準。</w:t>
      </w:r>
    </w:p>
    <w:p w:rsidR="00DB2108" w:rsidRPr="00E03312" w:rsidRDefault="00DB2108" w:rsidP="00DB2108">
      <w:pPr>
        <w:pStyle w:val="a3"/>
        <w:numPr>
          <w:ilvl w:val="0"/>
          <w:numId w:val="3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得標</w:t>
      </w:r>
      <w:r w:rsidRPr="00E03312">
        <w:rPr>
          <w:rFonts w:ascii="標楷體" w:eastAsia="標楷體" w:hAnsi="標楷體" w:hint="eastAsia"/>
          <w:sz w:val="28"/>
          <w:szCs w:val="28"/>
        </w:rPr>
        <w:t>營運商逾期未提供足額履約保證金者</w:t>
      </w:r>
      <w:r w:rsidRPr="00E03312">
        <w:rPr>
          <w:rFonts w:ascii="標楷體" w:eastAsia="標楷體" w:hAnsi="標楷體"/>
          <w:sz w:val="28"/>
          <w:szCs w:val="28"/>
        </w:rPr>
        <w:t>，</w:t>
      </w:r>
      <w:proofErr w:type="gramStart"/>
      <w:r w:rsidRPr="00E03312">
        <w:rPr>
          <w:rFonts w:ascii="標楷體" w:eastAsia="標楷體" w:hAnsi="標楷體" w:hint="eastAsia"/>
          <w:sz w:val="28"/>
          <w:szCs w:val="28"/>
        </w:rPr>
        <w:t>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得</w:t>
      </w:r>
      <w:r w:rsidRPr="00E03312">
        <w:rPr>
          <w:rFonts w:ascii="標楷體" w:eastAsia="標楷體" w:hAnsi="標楷體"/>
          <w:sz w:val="28"/>
          <w:szCs w:val="28"/>
        </w:rPr>
        <w:t>取消</w:t>
      </w:r>
      <w:proofErr w:type="gramEnd"/>
      <w:r w:rsidRPr="00E03312">
        <w:rPr>
          <w:rFonts w:ascii="標楷體" w:eastAsia="標楷體" w:hAnsi="標楷體" w:hint="eastAsia"/>
          <w:sz w:val="28"/>
          <w:szCs w:val="28"/>
        </w:rPr>
        <w:t>其</w:t>
      </w:r>
      <w:r w:rsidRPr="00E03312">
        <w:rPr>
          <w:rFonts w:ascii="標楷體" w:eastAsia="標楷體" w:hAnsi="標楷體"/>
          <w:sz w:val="28"/>
          <w:szCs w:val="28"/>
        </w:rPr>
        <w:t>得標資格</w:t>
      </w:r>
      <w:r w:rsidRPr="00E03312">
        <w:rPr>
          <w:rFonts w:ascii="標楷體" w:eastAsia="標楷體" w:hAnsi="標楷體" w:hint="eastAsia"/>
          <w:sz w:val="28"/>
          <w:szCs w:val="28"/>
        </w:rPr>
        <w:t>；</w:t>
      </w:r>
      <w:r w:rsidRPr="00E03312">
        <w:rPr>
          <w:rFonts w:ascii="標楷體" w:eastAsia="標楷體" w:hAnsi="標楷體"/>
          <w:sz w:val="28"/>
          <w:szCs w:val="28"/>
        </w:rPr>
        <w:t>其所繳之押標金，不予發還。本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將</w:t>
      </w:r>
      <w:r w:rsidRPr="00E03312">
        <w:rPr>
          <w:rFonts w:ascii="標楷體" w:eastAsia="標楷體" w:hAnsi="標楷體"/>
          <w:sz w:val="28"/>
          <w:szCs w:val="28"/>
        </w:rPr>
        <w:t>通知</w:t>
      </w:r>
      <w:r w:rsidRPr="00E03312">
        <w:rPr>
          <w:rFonts w:ascii="標楷體" w:eastAsia="標楷體" w:hAnsi="標楷體" w:hint="eastAsia"/>
          <w:sz w:val="28"/>
          <w:szCs w:val="28"/>
        </w:rPr>
        <w:t>第二順位之優勝得標者，並依前項規定</w:t>
      </w:r>
      <w:r w:rsidRPr="00E03312">
        <w:rPr>
          <w:rFonts w:ascii="標楷體" w:eastAsia="標楷體" w:hAnsi="標楷體"/>
          <w:sz w:val="28"/>
          <w:szCs w:val="28"/>
        </w:rPr>
        <w:t>與本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辦理簽</w:t>
      </w:r>
      <w:r w:rsidRPr="00E03312">
        <w:rPr>
          <w:rFonts w:ascii="標楷體" w:eastAsia="標楷體" w:hAnsi="標楷體"/>
          <w:sz w:val="28"/>
          <w:szCs w:val="28"/>
        </w:rPr>
        <w:t>約。</w:t>
      </w:r>
    </w:p>
    <w:p w:rsidR="00DB2108" w:rsidRPr="00E03312" w:rsidRDefault="00DB2108" w:rsidP="00DB2108">
      <w:pPr>
        <w:pStyle w:val="a3"/>
        <w:numPr>
          <w:ilvl w:val="0"/>
          <w:numId w:val="3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如依</w:t>
      </w:r>
      <w:r w:rsidRPr="00E03312">
        <w:rPr>
          <w:rFonts w:ascii="標楷體" w:eastAsia="標楷體" w:hAnsi="標楷體"/>
          <w:sz w:val="28"/>
          <w:szCs w:val="28"/>
        </w:rPr>
        <w:t>前</w:t>
      </w:r>
      <w:r w:rsidRPr="00E03312">
        <w:rPr>
          <w:rFonts w:ascii="標楷體" w:eastAsia="標楷體" w:hAnsi="標楷體" w:hint="eastAsia"/>
          <w:sz w:val="28"/>
          <w:szCs w:val="28"/>
        </w:rPr>
        <w:t>二項規定</w:t>
      </w:r>
      <w:r w:rsidRPr="00E03312">
        <w:rPr>
          <w:rFonts w:ascii="標楷體" w:eastAsia="標楷體" w:hAnsi="標楷體"/>
          <w:sz w:val="28"/>
          <w:szCs w:val="28"/>
        </w:rPr>
        <w:t>辦理仍未能完成簽訂</w:t>
      </w:r>
      <w:r w:rsidRPr="00E03312">
        <w:rPr>
          <w:rFonts w:ascii="標楷體" w:eastAsia="標楷體" w:hAnsi="標楷體" w:hint="eastAsia"/>
          <w:sz w:val="28"/>
          <w:szCs w:val="28"/>
        </w:rPr>
        <w:t>本案契約</w:t>
      </w:r>
      <w:r w:rsidRPr="00E03312">
        <w:rPr>
          <w:rFonts w:ascii="標楷體" w:eastAsia="標楷體" w:hAnsi="標楷體"/>
          <w:sz w:val="28"/>
          <w:szCs w:val="28"/>
        </w:rPr>
        <w:t>，</w:t>
      </w:r>
      <w:proofErr w:type="gramStart"/>
      <w:r w:rsidRPr="00E03312">
        <w:rPr>
          <w:rFonts w:ascii="標楷體" w:eastAsia="標楷體" w:hAnsi="標楷體" w:hint="eastAsia"/>
          <w:sz w:val="28"/>
          <w:szCs w:val="28"/>
        </w:rPr>
        <w:t>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得</w:t>
      </w:r>
      <w:r w:rsidRPr="00E03312">
        <w:rPr>
          <w:rFonts w:ascii="標楷體" w:eastAsia="標楷體" w:hAnsi="標楷體"/>
          <w:sz w:val="28"/>
          <w:szCs w:val="28"/>
        </w:rPr>
        <w:t>重新</w:t>
      </w:r>
      <w:proofErr w:type="gramEnd"/>
      <w:r w:rsidRPr="00E03312">
        <w:rPr>
          <w:rFonts w:ascii="標楷體" w:eastAsia="標楷體" w:hAnsi="標楷體"/>
          <w:sz w:val="28"/>
          <w:szCs w:val="28"/>
        </w:rPr>
        <w:t>辦理</w:t>
      </w:r>
      <w:r w:rsidRPr="00E03312">
        <w:rPr>
          <w:rFonts w:ascii="標楷體" w:eastAsia="標楷體" w:hAnsi="標楷體" w:hint="eastAsia"/>
          <w:sz w:val="28"/>
          <w:szCs w:val="28"/>
        </w:rPr>
        <w:t>遴選</w:t>
      </w:r>
      <w:r w:rsidRPr="00E03312">
        <w:rPr>
          <w:rFonts w:ascii="標楷體" w:eastAsia="標楷體" w:hAnsi="標楷體"/>
          <w:sz w:val="28"/>
          <w:szCs w:val="28"/>
        </w:rPr>
        <w:t>。</w:t>
      </w:r>
    </w:p>
    <w:p w:rsidR="00DB2108" w:rsidRPr="00E03312" w:rsidRDefault="00DB2108" w:rsidP="00DB2108">
      <w:pPr>
        <w:pStyle w:val="a3"/>
        <w:numPr>
          <w:ilvl w:val="0"/>
          <w:numId w:val="37"/>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lastRenderedPageBreak/>
        <w:t>得標營運商與本</w:t>
      </w:r>
      <w:r w:rsidR="0095283A" w:rsidRPr="00E03312">
        <w:rPr>
          <w:rFonts w:ascii="標楷體" w:eastAsia="標楷體" w:hAnsi="標楷體" w:hint="eastAsia"/>
          <w:sz w:val="28"/>
          <w:szCs w:val="28"/>
        </w:rPr>
        <w:t>府</w:t>
      </w:r>
      <w:r w:rsidRPr="00E03312">
        <w:rPr>
          <w:rFonts w:ascii="標楷體" w:eastAsia="標楷體" w:hAnsi="標楷體" w:hint="eastAsia"/>
          <w:sz w:val="28"/>
          <w:szCs w:val="28"/>
        </w:rPr>
        <w:t>簽訂開發權利契約時，本</w:t>
      </w:r>
      <w:r w:rsidR="00E262DF" w:rsidRPr="00E03312">
        <w:rPr>
          <w:rFonts w:ascii="標楷體" w:eastAsia="標楷體" w:hAnsi="標楷體" w:hint="eastAsia"/>
          <w:sz w:val="28"/>
          <w:szCs w:val="28"/>
        </w:rPr>
        <w:t>須知</w:t>
      </w:r>
      <w:r w:rsidRPr="00E03312">
        <w:rPr>
          <w:rFonts w:ascii="標楷體" w:eastAsia="標楷體" w:hAnsi="標楷體" w:hint="eastAsia"/>
          <w:sz w:val="28"/>
          <w:szCs w:val="28"/>
        </w:rPr>
        <w:t>、得標營運商投標計畫書、得標營運商於評選簡報內容及承諾事項，</w:t>
      </w:r>
      <w:proofErr w:type="gramStart"/>
      <w:r w:rsidRPr="00E03312">
        <w:rPr>
          <w:rFonts w:ascii="標楷體" w:eastAsia="標楷體" w:hAnsi="標楷體" w:hint="eastAsia"/>
          <w:sz w:val="28"/>
          <w:szCs w:val="28"/>
        </w:rPr>
        <w:t>均應列為</w:t>
      </w:r>
      <w:proofErr w:type="gramEnd"/>
      <w:r w:rsidRPr="00E03312">
        <w:rPr>
          <w:rFonts w:ascii="標楷體" w:eastAsia="標楷體" w:hAnsi="標楷體" w:hint="eastAsia"/>
          <w:sz w:val="28"/>
          <w:szCs w:val="28"/>
        </w:rPr>
        <w:t>本案契約之一部，得標營運商應切實遵守及履行。</w:t>
      </w:r>
    </w:p>
    <w:p w:rsidR="00DB2108" w:rsidRPr="00E03312" w:rsidRDefault="00DB2108" w:rsidP="00DB2108">
      <w:pPr>
        <w:numPr>
          <w:ilvl w:val="0"/>
          <w:numId w:val="1"/>
        </w:numPr>
        <w:kinsoku w:val="0"/>
        <w:overflowPunct w:val="0"/>
        <w:adjustRightInd w:val="0"/>
        <w:snapToGrid w:val="0"/>
        <w:spacing w:beforeLines="50" w:before="120" w:line="360" w:lineRule="auto"/>
        <w:ind w:left="1121" w:hangingChars="400" w:hanging="1121"/>
        <w:jc w:val="both"/>
        <w:outlineLvl w:val="0"/>
        <w:rPr>
          <w:rFonts w:ascii="標楷體" w:eastAsia="標楷體" w:hAnsi="標楷體"/>
          <w:b/>
          <w:sz w:val="28"/>
          <w:szCs w:val="28"/>
        </w:rPr>
      </w:pPr>
      <w:bookmarkStart w:id="1048" w:name="_Toc486438143"/>
      <w:bookmarkStart w:id="1049" w:name="_Toc486438270"/>
      <w:bookmarkStart w:id="1050" w:name="_Toc486438363"/>
      <w:bookmarkStart w:id="1051" w:name="_Toc486438455"/>
      <w:bookmarkStart w:id="1052" w:name="_Toc486438548"/>
      <w:bookmarkStart w:id="1053" w:name="_Toc486438640"/>
      <w:bookmarkStart w:id="1054" w:name="_Toc486438733"/>
      <w:bookmarkStart w:id="1055" w:name="_Toc486438826"/>
      <w:bookmarkStart w:id="1056" w:name="_Toc486438918"/>
      <w:bookmarkStart w:id="1057" w:name="_Toc486439009"/>
      <w:bookmarkStart w:id="1058" w:name="_Toc486439100"/>
      <w:bookmarkStart w:id="1059" w:name="_Toc486439191"/>
      <w:bookmarkStart w:id="1060" w:name="_Toc486439278"/>
      <w:bookmarkStart w:id="1061" w:name="_Toc486439365"/>
      <w:bookmarkStart w:id="1062" w:name="_Toc486440117"/>
      <w:bookmarkStart w:id="1063" w:name="_Toc486524443"/>
      <w:bookmarkStart w:id="1064" w:name="_Toc486524527"/>
      <w:bookmarkStart w:id="1065" w:name="_Toc486524611"/>
      <w:bookmarkStart w:id="1066" w:name="_Toc486525835"/>
      <w:bookmarkStart w:id="1067" w:name="_Toc486575588"/>
      <w:bookmarkStart w:id="1068" w:name="_Toc480962926"/>
      <w:bookmarkStart w:id="1069" w:name="_Toc480963852"/>
      <w:bookmarkStart w:id="1070" w:name="_Toc480963917"/>
      <w:bookmarkStart w:id="1071" w:name="_Toc480964189"/>
      <w:bookmarkStart w:id="1072" w:name="_Toc480964253"/>
      <w:bookmarkStart w:id="1073" w:name="_Toc480964315"/>
      <w:bookmarkStart w:id="1074" w:name="_Toc480964379"/>
      <w:bookmarkStart w:id="1075" w:name="_Toc485284189"/>
      <w:bookmarkStart w:id="1076" w:name="_Toc485762113"/>
      <w:bookmarkStart w:id="1077" w:name="_Toc485762195"/>
      <w:bookmarkStart w:id="1078" w:name="_Toc485762276"/>
      <w:bookmarkStart w:id="1079" w:name="_Toc486438146"/>
      <w:bookmarkStart w:id="1080" w:name="_Toc486438273"/>
      <w:bookmarkStart w:id="1081" w:name="_Toc486438366"/>
      <w:bookmarkStart w:id="1082" w:name="_Toc486438458"/>
      <w:bookmarkStart w:id="1083" w:name="_Toc486438551"/>
      <w:bookmarkStart w:id="1084" w:name="_Toc486438643"/>
      <w:bookmarkStart w:id="1085" w:name="_Toc486438736"/>
      <w:bookmarkStart w:id="1086" w:name="_Toc486438829"/>
      <w:bookmarkStart w:id="1087" w:name="_Toc486438921"/>
      <w:bookmarkStart w:id="1088" w:name="_Toc486439012"/>
      <w:bookmarkStart w:id="1089" w:name="_Toc486439103"/>
      <w:bookmarkStart w:id="1090" w:name="_Toc486439194"/>
      <w:bookmarkStart w:id="1091" w:name="_Toc486439281"/>
      <w:bookmarkStart w:id="1092" w:name="_Toc486439368"/>
      <w:bookmarkStart w:id="1093" w:name="_Toc486440120"/>
      <w:bookmarkStart w:id="1094" w:name="_Toc486524446"/>
      <w:bookmarkStart w:id="1095" w:name="_Toc486524530"/>
      <w:bookmarkStart w:id="1096" w:name="_Toc486524614"/>
      <w:bookmarkStart w:id="1097" w:name="_Toc486525838"/>
      <w:bookmarkStart w:id="1098" w:name="_Toc486575591"/>
      <w:bookmarkStart w:id="1099" w:name="_Toc487209777"/>
      <w:bookmarkStart w:id="1100" w:name="_Toc6193943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Pr="00E03312">
        <w:rPr>
          <w:rFonts w:ascii="標楷體" w:eastAsia="標楷體" w:hAnsi="標楷體"/>
          <w:b/>
          <w:sz w:val="28"/>
          <w:szCs w:val="28"/>
        </w:rPr>
        <w:t>有變更、暫停或停止</w:t>
      </w:r>
      <w:r w:rsidRPr="00E03312">
        <w:rPr>
          <w:rFonts w:ascii="標楷體" w:eastAsia="標楷體" w:hAnsi="標楷體" w:hint="eastAsia"/>
          <w:b/>
          <w:sz w:val="28"/>
          <w:szCs w:val="28"/>
        </w:rPr>
        <w:t>遴選</w:t>
      </w:r>
      <w:r w:rsidRPr="00E03312">
        <w:rPr>
          <w:rFonts w:ascii="標楷體" w:eastAsia="標楷體" w:hAnsi="標楷體"/>
          <w:b/>
          <w:sz w:val="28"/>
          <w:szCs w:val="28"/>
        </w:rPr>
        <w:t>作業必要時之處理</w:t>
      </w:r>
      <w:bookmarkEnd w:id="1099"/>
      <w:bookmarkEnd w:id="1100"/>
    </w:p>
    <w:p w:rsidR="00DB2108" w:rsidRPr="00E03312" w:rsidRDefault="00DB2108" w:rsidP="00DB2108">
      <w:pPr>
        <w:kinsoku w:val="0"/>
        <w:overflowPunct w:val="0"/>
        <w:adjustRightInd w:val="0"/>
        <w:snapToGrid w:val="0"/>
        <w:spacing w:afterLines="50" w:after="120" w:line="288" w:lineRule="auto"/>
        <w:ind w:leftChars="250" w:left="600"/>
        <w:jc w:val="both"/>
        <w:rPr>
          <w:rFonts w:ascii="標楷體" w:eastAsia="標楷體" w:hAnsi="標楷體"/>
          <w:sz w:val="28"/>
          <w:szCs w:val="28"/>
        </w:rPr>
      </w:pPr>
      <w:r w:rsidRPr="00E03312">
        <w:rPr>
          <w:rFonts w:ascii="標楷體" w:eastAsia="標楷體" w:hAnsi="標楷體"/>
          <w:sz w:val="28"/>
          <w:szCs w:val="28"/>
        </w:rPr>
        <w:t>如有特殊原因或不可抗力之因素致有變更、暫停或停止</w:t>
      </w:r>
      <w:r w:rsidRPr="00E03312">
        <w:rPr>
          <w:rFonts w:ascii="標楷體" w:eastAsia="標楷體" w:hAnsi="標楷體" w:hint="eastAsia"/>
          <w:sz w:val="28"/>
          <w:szCs w:val="28"/>
        </w:rPr>
        <w:t>遴選</w:t>
      </w:r>
      <w:r w:rsidRPr="00E03312">
        <w:rPr>
          <w:rFonts w:ascii="標楷體" w:eastAsia="標楷體" w:hAnsi="標楷體"/>
          <w:sz w:val="28"/>
          <w:szCs w:val="28"/>
        </w:rPr>
        <w:t>作業之必要時，</w:t>
      </w:r>
      <w:proofErr w:type="gramStart"/>
      <w:r w:rsidRPr="00E03312">
        <w:rPr>
          <w:rFonts w:ascii="標楷體" w:eastAsia="標楷體" w:hAnsi="標楷體"/>
          <w:sz w:val="28"/>
          <w:szCs w:val="28"/>
        </w:rPr>
        <w:t>本</w:t>
      </w:r>
      <w:r w:rsidR="0095283A" w:rsidRPr="00E03312">
        <w:rPr>
          <w:rFonts w:ascii="標楷體" w:eastAsia="標楷體" w:hAnsi="標楷體" w:hint="eastAsia"/>
          <w:sz w:val="28"/>
          <w:szCs w:val="28"/>
        </w:rPr>
        <w:t>府</w:t>
      </w:r>
      <w:r w:rsidRPr="00E03312">
        <w:rPr>
          <w:rFonts w:ascii="標楷體" w:eastAsia="標楷體" w:hAnsi="標楷體"/>
          <w:sz w:val="28"/>
          <w:szCs w:val="28"/>
        </w:rPr>
        <w:t>得不</w:t>
      </w:r>
      <w:proofErr w:type="gramEnd"/>
      <w:r w:rsidRPr="00E03312">
        <w:rPr>
          <w:rFonts w:ascii="標楷體" w:eastAsia="標楷體" w:hAnsi="標楷體"/>
          <w:sz w:val="28"/>
          <w:szCs w:val="28"/>
        </w:rPr>
        <w:t>附理由隨時變更、暫停或停止</w:t>
      </w:r>
      <w:r w:rsidRPr="00E03312">
        <w:rPr>
          <w:rFonts w:ascii="標楷體" w:eastAsia="標楷體" w:hAnsi="標楷體" w:hint="eastAsia"/>
          <w:sz w:val="28"/>
          <w:szCs w:val="28"/>
        </w:rPr>
        <w:t>遴選</w:t>
      </w:r>
      <w:r w:rsidRPr="00E03312">
        <w:rPr>
          <w:rFonts w:ascii="標楷體" w:eastAsia="標楷體" w:hAnsi="標楷體"/>
          <w:sz w:val="28"/>
          <w:szCs w:val="28"/>
        </w:rPr>
        <w:t>作業，投標者不得異議或</w:t>
      </w:r>
      <w:r w:rsidRPr="00E03312">
        <w:rPr>
          <w:rFonts w:ascii="標楷體" w:eastAsia="標楷體" w:hAnsi="標楷體" w:hint="eastAsia"/>
          <w:sz w:val="28"/>
          <w:szCs w:val="28"/>
        </w:rPr>
        <w:t>主張</w:t>
      </w:r>
      <w:r w:rsidRPr="00E03312">
        <w:rPr>
          <w:rFonts w:ascii="標楷體" w:eastAsia="標楷體" w:hAnsi="標楷體"/>
          <w:sz w:val="28"/>
          <w:szCs w:val="28"/>
        </w:rPr>
        <w:t>任何賠償</w:t>
      </w:r>
      <w:r w:rsidRPr="00E03312">
        <w:rPr>
          <w:rFonts w:ascii="標楷體" w:eastAsia="標楷體" w:hAnsi="標楷體" w:hint="eastAsia"/>
          <w:sz w:val="28"/>
          <w:szCs w:val="28"/>
        </w:rPr>
        <w:t>或補償</w:t>
      </w:r>
      <w:r w:rsidRPr="00E03312">
        <w:rPr>
          <w:rFonts w:ascii="標楷體" w:eastAsia="標楷體" w:hAnsi="標楷體"/>
          <w:sz w:val="28"/>
          <w:szCs w:val="28"/>
        </w:rPr>
        <w:t>。</w:t>
      </w:r>
    </w:p>
    <w:p w:rsidR="00DB2108" w:rsidRPr="00E03312" w:rsidRDefault="00DB2108" w:rsidP="00DB2108">
      <w:pPr>
        <w:numPr>
          <w:ilvl w:val="0"/>
          <w:numId w:val="1"/>
        </w:numPr>
        <w:kinsoku w:val="0"/>
        <w:overflowPunct w:val="0"/>
        <w:adjustRightInd w:val="0"/>
        <w:snapToGrid w:val="0"/>
        <w:spacing w:beforeLines="50" w:before="120" w:line="360" w:lineRule="auto"/>
        <w:ind w:left="1132" w:hangingChars="404" w:hanging="1132"/>
        <w:jc w:val="both"/>
        <w:outlineLvl w:val="0"/>
        <w:rPr>
          <w:rFonts w:ascii="標楷體" w:eastAsia="標楷體" w:hAnsi="標楷體"/>
          <w:b/>
          <w:sz w:val="28"/>
          <w:szCs w:val="28"/>
        </w:rPr>
      </w:pPr>
      <w:bookmarkStart w:id="1101" w:name="_Toc487209779"/>
      <w:bookmarkStart w:id="1102" w:name="_Toc61939438"/>
      <w:r w:rsidRPr="00E03312">
        <w:rPr>
          <w:rFonts w:ascii="標楷體" w:eastAsia="標楷體" w:hAnsi="標楷體"/>
          <w:b/>
          <w:sz w:val="28"/>
          <w:szCs w:val="28"/>
        </w:rPr>
        <w:t>本</w:t>
      </w:r>
      <w:r w:rsidR="00E262DF" w:rsidRPr="00E03312">
        <w:rPr>
          <w:rFonts w:ascii="標楷體" w:eastAsia="標楷體" w:hAnsi="標楷體" w:hint="eastAsia"/>
          <w:b/>
          <w:sz w:val="28"/>
          <w:szCs w:val="28"/>
        </w:rPr>
        <w:t>須知</w:t>
      </w:r>
      <w:r w:rsidRPr="00E03312">
        <w:rPr>
          <w:rFonts w:ascii="標楷體" w:eastAsia="標楷體" w:hAnsi="標楷體"/>
          <w:b/>
          <w:sz w:val="28"/>
          <w:szCs w:val="28"/>
        </w:rPr>
        <w:t>內容</w:t>
      </w:r>
      <w:r w:rsidRPr="00E03312">
        <w:rPr>
          <w:rFonts w:ascii="標楷體" w:eastAsia="標楷體" w:hAnsi="標楷體" w:hint="eastAsia"/>
          <w:b/>
          <w:sz w:val="28"/>
          <w:szCs w:val="28"/>
        </w:rPr>
        <w:t>之</w:t>
      </w:r>
      <w:r w:rsidRPr="00E03312">
        <w:rPr>
          <w:rFonts w:ascii="標楷體" w:eastAsia="標楷體" w:hAnsi="標楷體"/>
          <w:b/>
          <w:sz w:val="28"/>
          <w:szCs w:val="28"/>
        </w:rPr>
        <w:t>增訂、補充及解釋</w:t>
      </w:r>
      <w:bookmarkEnd w:id="1101"/>
      <w:bookmarkEnd w:id="1102"/>
    </w:p>
    <w:p w:rsidR="00DB2108" w:rsidRPr="00E03312" w:rsidRDefault="00DB2108" w:rsidP="00DB2108">
      <w:pPr>
        <w:pStyle w:val="a3"/>
        <w:numPr>
          <w:ilvl w:val="0"/>
          <w:numId w:val="3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除情形特殊</w:t>
      </w:r>
      <w:r w:rsidRPr="00E03312">
        <w:rPr>
          <w:rFonts w:ascii="標楷體" w:eastAsia="標楷體" w:hAnsi="標楷體" w:hint="eastAsia"/>
          <w:sz w:val="28"/>
          <w:szCs w:val="28"/>
        </w:rPr>
        <w:t>且</w:t>
      </w:r>
      <w:r w:rsidRPr="00E03312">
        <w:rPr>
          <w:rFonts w:ascii="標楷體" w:eastAsia="標楷體" w:hAnsi="標楷體"/>
          <w:sz w:val="28"/>
          <w:szCs w:val="28"/>
        </w:rPr>
        <w:t>於本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內另有規定外，本</w:t>
      </w:r>
      <w:r w:rsidR="0095283A" w:rsidRPr="00E03312">
        <w:rPr>
          <w:rFonts w:ascii="標楷體" w:eastAsia="標楷體" w:hAnsi="標楷體" w:hint="eastAsia"/>
          <w:sz w:val="28"/>
          <w:szCs w:val="28"/>
        </w:rPr>
        <w:t>府</w:t>
      </w:r>
      <w:proofErr w:type="gramStart"/>
      <w:r w:rsidRPr="00E03312">
        <w:rPr>
          <w:rFonts w:ascii="標楷體" w:eastAsia="標楷體" w:hAnsi="標楷體"/>
          <w:sz w:val="28"/>
          <w:szCs w:val="28"/>
        </w:rPr>
        <w:t>不</w:t>
      </w:r>
      <w:proofErr w:type="gramEnd"/>
      <w:r w:rsidRPr="00E03312">
        <w:rPr>
          <w:rFonts w:ascii="標楷體" w:eastAsia="標楷體" w:hAnsi="標楷體"/>
          <w:sz w:val="28"/>
          <w:szCs w:val="28"/>
        </w:rPr>
        <w:t>另舉行現場說明</w:t>
      </w:r>
      <w:r w:rsidRPr="00E03312">
        <w:rPr>
          <w:rFonts w:ascii="標楷體" w:eastAsia="標楷體" w:hAnsi="標楷體" w:hint="eastAsia"/>
          <w:sz w:val="28"/>
          <w:szCs w:val="28"/>
        </w:rPr>
        <w:t>。</w:t>
      </w:r>
    </w:p>
    <w:p w:rsidR="00DB2108" w:rsidRPr="00E03312" w:rsidRDefault="00DB2108" w:rsidP="00DB2108">
      <w:pPr>
        <w:pStyle w:val="a3"/>
        <w:numPr>
          <w:ilvl w:val="0"/>
          <w:numId w:val="3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sz w:val="28"/>
          <w:szCs w:val="28"/>
        </w:rPr>
        <w:t>投標者對</w:t>
      </w:r>
      <w:r w:rsidRPr="00E03312">
        <w:rPr>
          <w:rFonts w:ascii="標楷體" w:eastAsia="標楷體" w:hAnsi="標楷體" w:hint="eastAsia"/>
          <w:sz w:val="28"/>
          <w:szCs w:val="28"/>
        </w:rPr>
        <w:t>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內容有疑義需澄清者，應於</w:t>
      </w:r>
      <w:r w:rsidRPr="00E03312">
        <w:rPr>
          <w:rFonts w:ascii="標楷體" w:eastAsia="標楷體" w:hAnsi="標楷體" w:hint="eastAsia"/>
          <w:sz w:val="28"/>
          <w:szCs w:val="28"/>
        </w:rPr>
        <w:t>公告次日起七個工作日至等標期之四分之一期間內（其尾數不足一日者，以一日計）</w:t>
      </w:r>
      <w:r w:rsidRPr="00E03312">
        <w:rPr>
          <w:rFonts w:ascii="標楷體" w:eastAsia="標楷體" w:hAnsi="標楷體"/>
          <w:sz w:val="28"/>
          <w:szCs w:val="28"/>
        </w:rPr>
        <w:t>，以書面</w:t>
      </w:r>
      <w:r w:rsidRPr="00E03312">
        <w:rPr>
          <w:rFonts w:ascii="標楷體" w:eastAsia="標楷體" w:hAnsi="標楷體" w:hint="eastAsia"/>
          <w:sz w:val="28"/>
          <w:szCs w:val="28"/>
        </w:rPr>
        <w:t>向</w:t>
      </w:r>
      <w:r w:rsidRPr="00E03312">
        <w:rPr>
          <w:rFonts w:ascii="標楷體" w:eastAsia="標楷體" w:hAnsi="標楷體"/>
          <w:sz w:val="28"/>
          <w:szCs w:val="28"/>
        </w:rPr>
        <w:t>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申請釋疑。</w:t>
      </w:r>
      <w:r w:rsidRPr="00E03312">
        <w:rPr>
          <w:rFonts w:ascii="標楷體" w:eastAsia="標楷體" w:hAnsi="標楷體"/>
          <w:sz w:val="28"/>
          <w:szCs w:val="28"/>
        </w:rPr>
        <w:t>本</w:t>
      </w:r>
      <w:r w:rsidR="0095283A" w:rsidRPr="00E03312">
        <w:rPr>
          <w:rFonts w:ascii="標楷體" w:eastAsia="標楷體" w:hAnsi="標楷體" w:hint="eastAsia"/>
          <w:sz w:val="28"/>
          <w:szCs w:val="28"/>
        </w:rPr>
        <w:t>府</w:t>
      </w:r>
      <w:r w:rsidRPr="00E03312">
        <w:rPr>
          <w:rFonts w:ascii="標楷體" w:eastAsia="標楷體" w:hAnsi="標楷體"/>
          <w:sz w:val="28"/>
          <w:szCs w:val="28"/>
        </w:rPr>
        <w:t>以書面答</w:t>
      </w:r>
      <w:r w:rsidRPr="00E03312">
        <w:rPr>
          <w:rFonts w:ascii="標楷體" w:eastAsia="標楷體" w:hAnsi="標楷體" w:hint="eastAsia"/>
          <w:sz w:val="28"/>
          <w:szCs w:val="28"/>
        </w:rPr>
        <w:t>覆投標者所提出疑義</w:t>
      </w:r>
      <w:r w:rsidRPr="00E03312">
        <w:rPr>
          <w:rFonts w:ascii="標楷體" w:eastAsia="標楷體" w:hAnsi="標楷體"/>
          <w:sz w:val="28"/>
          <w:szCs w:val="28"/>
        </w:rPr>
        <w:t>之期限</w:t>
      </w:r>
      <w:r w:rsidRPr="00E03312">
        <w:rPr>
          <w:rFonts w:ascii="標楷體" w:eastAsia="標楷體" w:hAnsi="標楷體" w:hint="eastAsia"/>
          <w:sz w:val="28"/>
          <w:szCs w:val="28"/>
        </w:rPr>
        <w:t>，</w:t>
      </w:r>
      <w:r w:rsidRPr="00E03312">
        <w:rPr>
          <w:rFonts w:ascii="標楷體" w:eastAsia="標楷體" w:hAnsi="標楷體"/>
          <w:sz w:val="28"/>
          <w:szCs w:val="28"/>
        </w:rPr>
        <w:t>為</w:t>
      </w:r>
      <w:r w:rsidRPr="00E03312">
        <w:rPr>
          <w:rFonts w:ascii="標楷體" w:eastAsia="標楷體" w:hAnsi="標楷體" w:hint="eastAsia"/>
          <w:sz w:val="28"/>
          <w:szCs w:val="28"/>
        </w:rPr>
        <w:t>收件</w:t>
      </w:r>
      <w:r w:rsidRPr="00E03312">
        <w:rPr>
          <w:rFonts w:ascii="標楷體" w:eastAsia="標楷體" w:hAnsi="標楷體"/>
          <w:sz w:val="28"/>
          <w:szCs w:val="28"/>
        </w:rPr>
        <w:t>截止日之三日前。</w:t>
      </w:r>
    </w:p>
    <w:p w:rsidR="00DB2108" w:rsidRPr="00E03312" w:rsidRDefault="00DB2108" w:rsidP="00DB2108">
      <w:pPr>
        <w:pStyle w:val="a3"/>
        <w:numPr>
          <w:ilvl w:val="0"/>
          <w:numId w:val="38"/>
        </w:numPr>
        <w:tabs>
          <w:tab w:val="left" w:pos="851"/>
        </w:tabs>
        <w:kinsoku w:val="0"/>
        <w:overflowPunct w:val="0"/>
        <w:adjustRightInd w:val="0"/>
        <w:snapToGrid w:val="0"/>
        <w:spacing w:afterLines="50" w:after="120" w:line="288" w:lineRule="auto"/>
        <w:ind w:left="1320" w:hangingChars="300" w:hanging="840"/>
        <w:jc w:val="both"/>
        <w:rPr>
          <w:rFonts w:ascii="標楷體" w:eastAsia="標楷體" w:hAnsi="標楷體"/>
          <w:sz w:val="28"/>
          <w:szCs w:val="28"/>
        </w:rPr>
      </w:pPr>
      <w:r w:rsidRPr="00E03312">
        <w:rPr>
          <w:rFonts w:ascii="標楷體" w:eastAsia="標楷體" w:hAnsi="標楷體" w:hint="eastAsia"/>
          <w:sz w:val="28"/>
          <w:szCs w:val="28"/>
        </w:rPr>
        <w:t>其他未列事項悉依本案契約及相關法令規定辦理，如</w:t>
      </w:r>
      <w:r w:rsidRPr="00E03312">
        <w:rPr>
          <w:rFonts w:ascii="標楷體" w:eastAsia="標楷體" w:hAnsi="標楷體"/>
          <w:sz w:val="28"/>
          <w:szCs w:val="28"/>
        </w:rPr>
        <w:t>有疑義</w:t>
      </w:r>
      <w:r w:rsidRPr="00E03312">
        <w:rPr>
          <w:rFonts w:ascii="標楷體" w:eastAsia="標楷體" w:hAnsi="標楷體" w:hint="eastAsia"/>
          <w:sz w:val="28"/>
          <w:szCs w:val="28"/>
        </w:rPr>
        <w:t>或爭議，以本</w:t>
      </w:r>
      <w:r w:rsidR="006D0CCD" w:rsidRPr="00E03312">
        <w:rPr>
          <w:rFonts w:ascii="標楷體" w:eastAsia="標楷體" w:hAnsi="標楷體" w:hint="eastAsia"/>
          <w:sz w:val="28"/>
          <w:szCs w:val="28"/>
        </w:rPr>
        <w:t>府</w:t>
      </w:r>
      <w:r w:rsidRPr="00E03312">
        <w:rPr>
          <w:rFonts w:ascii="標楷體" w:eastAsia="標楷體" w:hAnsi="標楷體" w:hint="eastAsia"/>
          <w:sz w:val="28"/>
          <w:szCs w:val="28"/>
        </w:rPr>
        <w:t>解釋為</w:t>
      </w:r>
      <w:proofErr w:type="gramStart"/>
      <w:r w:rsidRPr="00E03312">
        <w:rPr>
          <w:rFonts w:ascii="標楷體" w:eastAsia="標楷體" w:hAnsi="標楷體" w:hint="eastAsia"/>
          <w:sz w:val="28"/>
          <w:szCs w:val="28"/>
        </w:rPr>
        <w:t>準</w:t>
      </w:r>
      <w:proofErr w:type="gramEnd"/>
      <w:r w:rsidRPr="00E03312">
        <w:rPr>
          <w:rFonts w:ascii="標楷體" w:eastAsia="標楷體" w:hAnsi="標楷體"/>
          <w:sz w:val="28"/>
          <w:szCs w:val="28"/>
        </w:rPr>
        <w:t>。</w:t>
      </w:r>
      <w:proofErr w:type="gramStart"/>
      <w:r w:rsidRPr="00E03312">
        <w:rPr>
          <w:rFonts w:ascii="標楷體" w:eastAsia="標楷體" w:hAnsi="標楷體"/>
          <w:sz w:val="28"/>
          <w:szCs w:val="28"/>
        </w:rPr>
        <w:t>本</w:t>
      </w:r>
      <w:r w:rsidR="0095283A" w:rsidRPr="00E03312">
        <w:rPr>
          <w:rFonts w:ascii="標楷體" w:eastAsia="標楷體" w:hAnsi="標楷體" w:hint="eastAsia"/>
          <w:sz w:val="28"/>
          <w:szCs w:val="28"/>
        </w:rPr>
        <w:t>府</w:t>
      </w:r>
      <w:r w:rsidRPr="00E03312">
        <w:rPr>
          <w:rFonts w:ascii="標楷體" w:eastAsia="標楷體" w:hAnsi="標楷體"/>
          <w:sz w:val="28"/>
          <w:szCs w:val="28"/>
        </w:rPr>
        <w:t>得於</w:t>
      </w:r>
      <w:proofErr w:type="gramEnd"/>
      <w:r w:rsidRPr="00E03312">
        <w:rPr>
          <w:rFonts w:ascii="標楷體" w:eastAsia="標楷體" w:hAnsi="標楷體"/>
          <w:sz w:val="28"/>
          <w:szCs w:val="28"/>
        </w:rPr>
        <w:t>不違反</w:t>
      </w:r>
      <w:r w:rsidRPr="00E03312">
        <w:rPr>
          <w:rFonts w:ascii="標楷體" w:eastAsia="標楷體" w:hAnsi="標楷體" w:hint="eastAsia"/>
          <w:sz w:val="28"/>
          <w:szCs w:val="28"/>
        </w:rPr>
        <w:t>相</w:t>
      </w:r>
      <w:r w:rsidRPr="00E03312">
        <w:rPr>
          <w:rFonts w:ascii="標楷體" w:eastAsia="標楷體" w:hAnsi="標楷體"/>
          <w:sz w:val="28"/>
          <w:szCs w:val="28"/>
        </w:rPr>
        <w:t>關法令及本</w:t>
      </w:r>
      <w:r w:rsidR="00E262DF" w:rsidRPr="00E03312">
        <w:rPr>
          <w:rFonts w:ascii="標楷體" w:eastAsia="標楷體" w:hAnsi="標楷體" w:hint="eastAsia"/>
          <w:sz w:val="28"/>
          <w:szCs w:val="28"/>
        </w:rPr>
        <w:t>須知</w:t>
      </w:r>
      <w:r w:rsidRPr="00E03312">
        <w:rPr>
          <w:rFonts w:ascii="標楷體" w:eastAsia="標楷體" w:hAnsi="標楷體"/>
          <w:sz w:val="28"/>
          <w:szCs w:val="28"/>
        </w:rPr>
        <w:t>範圍內，享有增訂</w:t>
      </w:r>
      <w:r w:rsidRPr="00E03312">
        <w:rPr>
          <w:rFonts w:ascii="標楷體" w:eastAsia="標楷體" w:hAnsi="標楷體" w:hint="eastAsia"/>
          <w:sz w:val="28"/>
          <w:szCs w:val="28"/>
        </w:rPr>
        <w:t>、</w:t>
      </w:r>
      <w:r w:rsidRPr="00E03312">
        <w:rPr>
          <w:rFonts w:ascii="標楷體" w:eastAsia="標楷體" w:hAnsi="標楷體"/>
          <w:sz w:val="28"/>
          <w:szCs w:val="28"/>
        </w:rPr>
        <w:t>補充</w:t>
      </w:r>
      <w:r w:rsidRPr="00E03312">
        <w:rPr>
          <w:rFonts w:ascii="標楷體" w:eastAsia="標楷體" w:hAnsi="標楷體" w:hint="eastAsia"/>
          <w:sz w:val="28"/>
          <w:szCs w:val="28"/>
        </w:rPr>
        <w:t>及</w:t>
      </w:r>
      <w:r w:rsidRPr="00E03312">
        <w:rPr>
          <w:rFonts w:ascii="標楷體" w:eastAsia="標楷體" w:hAnsi="標楷體"/>
          <w:sz w:val="28"/>
          <w:szCs w:val="28"/>
        </w:rPr>
        <w:t>解釋</w:t>
      </w:r>
      <w:r w:rsidRPr="00E03312">
        <w:rPr>
          <w:rFonts w:ascii="標楷體" w:eastAsia="標楷體" w:hAnsi="標楷體" w:hint="eastAsia"/>
          <w:sz w:val="28"/>
          <w:szCs w:val="28"/>
        </w:rPr>
        <w:t>本</w:t>
      </w:r>
      <w:r w:rsidR="00E262DF" w:rsidRPr="00E03312">
        <w:rPr>
          <w:rFonts w:ascii="標楷體" w:eastAsia="標楷體" w:hAnsi="標楷體" w:hint="eastAsia"/>
          <w:sz w:val="28"/>
          <w:szCs w:val="28"/>
        </w:rPr>
        <w:t>須知</w:t>
      </w:r>
      <w:r w:rsidRPr="00E03312">
        <w:rPr>
          <w:rFonts w:ascii="標楷體" w:eastAsia="標楷體" w:hAnsi="標楷體" w:hint="eastAsia"/>
          <w:sz w:val="28"/>
          <w:szCs w:val="28"/>
        </w:rPr>
        <w:t>內容</w:t>
      </w:r>
      <w:r w:rsidRPr="00E03312">
        <w:rPr>
          <w:rFonts w:ascii="標楷體" w:eastAsia="標楷體" w:hAnsi="標楷體"/>
          <w:sz w:val="28"/>
          <w:szCs w:val="28"/>
        </w:rPr>
        <w:t>之權，於資格審查前由本</w:t>
      </w:r>
      <w:r w:rsidR="006D0CCD" w:rsidRPr="00E03312">
        <w:rPr>
          <w:rFonts w:ascii="標楷體" w:eastAsia="標楷體" w:hAnsi="標楷體" w:hint="eastAsia"/>
          <w:sz w:val="28"/>
          <w:szCs w:val="28"/>
        </w:rPr>
        <w:t>府</w:t>
      </w:r>
      <w:r w:rsidRPr="00E03312">
        <w:rPr>
          <w:rFonts w:ascii="標楷體" w:eastAsia="標楷體" w:hAnsi="標楷體"/>
          <w:sz w:val="28"/>
          <w:szCs w:val="28"/>
        </w:rPr>
        <w:t>公告之。</w:t>
      </w:r>
    </w:p>
    <w:p w:rsidR="0060114D" w:rsidRPr="00E03312" w:rsidRDefault="0060114D" w:rsidP="00DB2108">
      <w:pPr>
        <w:numPr>
          <w:ilvl w:val="0"/>
          <w:numId w:val="1"/>
        </w:numPr>
        <w:kinsoku w:val="0"/>
        <w:overflowPunct w:val="0"/>
        <w:adjustRightInd w:val="0"/>
        <w:snapToGrid w:val="0"/>
        <w:spacing w:beforeLines="50" w:before="120" w:line="360" w:lineRule="auto"/>
        <w:ind w:left="1121" w:hangingChars="400" w:hanging="1121"/>
        <w:jc w:val="both"/>
        <w:outlineLvl w:val="0"/>
        <w:rPr>
          <w:rFonts w:ascii="標楷體" w:eastAsia="標楷體" w:hAnsi="標楷體"/>
          <w:b/>
          <w:sz w:val="28"/>
          <w:szCs w:val="28"/>
        </w:rPr>
      </w:pPr>
      <w:bookmarkStart w:id="1103" w:name="_Toc61939439"/>
      <w:bookmarkStart w:id="1104" w:name="_Toc487209781"/>
      <w:bookmarkStart w:id="1105" w:name="_Toc479166520"/>
      <w:bookmarkStart w:id="1106" w:name="_Toc479166556"/>
      <w:bookmarkStart w:id="1107" w:name="_Toc479172772"/>
      <w:bookmarkStart w:id="1108" w:name="_Hlk103688357"/>
      <w:r w:rsidRPr="00E03312">
        <w:rPr>
          <w:rFonts w:ascii="標楷體" w:eastAsia="標楷體" w:hAnsi="標楷體"/>
          <w:b/>
          <w:kern w:val="0"/>
          <w:sz w:val="28"/>
          <w:szCs w:val="28"/>
        </w:rPr>
        <w:t>法務部</w:t>
      </w:r>
      <w:r w:rsidRPr="00E03312">
        <w:rPr>
          <w:rFonts w:ascii="標楷體" w:eastAsia="標楷體" w:hAnsi="標楷體" w:hint="eastAsia"/>
          <w:b/>
          <w:kern w:val="0"/>
          <w:sz w:val="28"/>
          <w:szCs w:val="28"/>
        </w:rPr>
        <w:t>廉</w:t>
      </w:r>
      <w:r w:rsidRPr="00E03312">
        <w:rPr>
          <w:rFonts w:ascii="標楷體" w:eastAsia="標楷體" w:hAnsi="標楷體"/>
          <w:b/>
          <w:kern w:val="0"/>
          <w:sz w:val="28"/>
          <w:szCs w:val="28"/>
        </w:rPr>
        <w:t>政署受</w:t>
      </w:r>
      <w:r w:rsidRPr="00E03312">
        <w:rPr>
          <w:rFonts w:ascii="標楷體" w:eastAsia="標楷體" w:hAnsi="標楷體" w:hint="eastAsia"/>
          <w:b/>
          <w:kern w:val="0"/>
          <w:sz w:val="28"/>
          <w:szCs w:val="28"/>
        </w:rPr>
        <w:t>理</w:t>
      </w:r>
      <w:r w:rsidRPr="00E03312">
        <w:rPr>
          <w:rFonts w:ascii="標楷體" w:eastAsia="標楷體" w:hAnsi="標楷體"/>
          <w:b/>
          <w:kern w:val="0"/>
          <w:sz w:val="28"/>
          <w:szCs w:val="28"/>
        </w:rPr>
        <w:t>檢舉相關資訊</w:t>
      </w:r>
      <w:bookmarkEnd w:id="1103"/>
    </w:p>
    <w:p w:rsidR="0060114D" w:rsidRPr="00E03312" w:rsidRDefault="0060114D" w:rsidP="00DB2108">
      <w:pPr>
        <w:numPr>
          <w:ilvl w:val="1"/>
          <w:numId w:val="2"/>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pPr>
      <w:r w:rsidRPr="00E03312">
        <w:rPr>
          <w:rFonts w:ascii="標楷體" w:eastAsia="標楷體" w:hAnsi="標楷體"/>
          <w:sz w:val="28"/>
          <w:szCs w:val="28"/>
        </w:rPr>
        <w:t>檢舉電話：0800-286-586。</w:t>
      </w:r>
    </w:p>
    <w:p w:rsidR="0060114D" w:rsidRPr="00E03312" w:rsidRDefault="0060114D" w:rsidP="00DB2108">
      <w:pPr>
        <w:numPr>
          <w:ilvl w:val="1"/>
          <w:numId w:val="2"/>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pPr>
      <w:r w:rsidRPr="00E03312">
        <w:rPr>
          <w:rFonts w:ascii="標楷體" w:eastAsia="標楷體" w:hAnsi="標楷體"/>
          <w:sz w:val="28"/>
          <w:szCs w:val="28"/>
        </w:rPr>
        <w:t>檢舉信箱：</w:t>
      </w:r>
      <w:r w:rsidRPr="00E03312">
        <w:rPr>
          <w:rFonts w:ascii="標楷體" w:eastAsia="標楷體" w:hAnsi="標楷體" w:hint="eastAsia"/>
          <w:sz w:val="28"/>
          <w:szCs w:val="28"/>
        </w:rPr>
        <w:t>10099國史館郵局第153號信箱</w:t>
      </w:r>
    </w:p>
    <w:p w:rsidR="0060114D" w:rsidRPr="00E03312" w:rsidRDefault="0060114D" w:rsidP="00DB2108">
      <w:pPr>
        <w:numPr>
          <w:ilvl w:val="1"/>
          <w:numId w:val="2"/>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pPr>
      <w:r w:rsidRPr="00E03312">
        <w:rPr>
          <w:rFonts w:ascii="標楷體" w:eastAsia="標楷體" w:hAnsi="標楷體"/>
          <w:sz w:val="28"/>
          <w:szCs w:val="28"/>
        </w:rPr>
        <w:t>傳真檢舉專線：（02）2381-1234。</w:t>
      </w:r>
    </w:p>
    <w:p w:rsidR="0060114D" w:rsidRPr="00E03312" w:rsidRDefault="00566918" w:rsidP="00DB2108">
      <w:pPr>
        <w:numPr>
          <w:ilvl w:val="1"/>
          <w:numId w:val="2"/>
        </w:numPr>
        <w:kinsoku w:val="0"/>
        <w:overflowPunct w:val="0"/>
        <w:adjustRightInd w:val="0"/>
        <w:snapToGrid w:val="0"/>
        <w:spacing w:afterLines="25" w:after="60" w:line="288" w:lineRule="auto"/>
        <w:ind w:leftChars="200" w:left="1331" w:hanging="851"/>
        <w:rPr>
          <w:rFonts w:ascii="標楷體" w:eastAsia="標楷體" w:hAnsi="標楷體"/>
          <w:sz w:val="28"/>
          <w:szCs w:val="28"/>
        </w:rPr>
      </w:pPr>
      <w:hyperlink r:id="rId7" w:history="1">
        <w:r w:rsidR="0060114D" w:rsidRPr="00E03312">
          <w:rPr>
            <w:rFonts w:ascii="標楷體" w:eastAsia="標楷體" w:hAnsi="標楷體"/>
            <w:sz w:val="28"/>
            <w:szCs w:val="28"/>
          </w:rPr>
          <w:t>電子郵件檢舉信箱：</w:t>
        </w:r>
        <w:r w:rsidR="0060114D" w:rsidRPr="00E03312">
          <w:rPr>
            <w:rFonts w:ascii="標楷體" w:eastAsia="標楷體" w:hAnsi="標楷體"/>
            <w:sz w:val="28"/>
            <w:szCs w:val="28"/>
          </w:rPr>
          <w:br/>
          <w:t>g</w:t>
        </w:r>
      </w:hyperlink>
      <w:r w:rsidR="0060114D" w:rsidRPr="00E03312">
        <w:rPr>
          <w:rFonts w:ascii="標楷體" w:eastAsia="標楷體" w:hAnsi="標楷體"/>
          <w:sz w:val="28"/>
          <w:szCs w:val="28"/>
        </w:rPr>
        <w:t>e</w:t>
      </w:r>
      <w:hyperlink r:id="rId8" w:history="1">
        <w:r w:rsidR="0060114D" w:rsidRPr="00E03312">
          <w:rPr>
            <w:rFonts w:ascii="標楷體" w:eastAsia="標楷體" w:hAnsi="標楷體"/>
            <w:sz w:val="28"/>
            <w:szCs w:val="28"/>
          </w:rPr>
          <w:t>chief-p@mail.moj</w:t>
        </w:r>
      </w:hyperlink>
      <w:r w:rsidR="0060114D" w:rsidRPr="00E03312">
        <w:rPr>
          <w:rFonts w:ascii="標楷體" w:eastAsia="標楷體" w:hAnsi="標楷體"/>
          <w:sz w:val="28"/>
          <w:szCs w:val="28"/>
        </w:rPr>
        <w:t>.gov.tw</w:t>
      </w:r>
    </w:p>
    <w:p w:rsidR="0060114D" w:rsidRPr="00E03312" w:rsidRDefault="0060114D" w:rsidP="00DB2108">
      <w:pPr>
        <w:numPr>
          <w:ilvl w:val="1"/>
          <w:numId w:val="2"/>
        </w:numPr>
        <w:kinsoku w:val="0"/>
        <w:overflowPunct w:val="0"/>
        <w:adjustRightInd w:val="0"/>
        <w:snapToGrid w:val="0"/>
        <w:spacing w:afterLines="25" w:after="60" w:line="288" w:lineRule="auto"/>
        <w:ind w:leftChars="200" w:left="1331" w:hanging="851"/>
        <w:jc w:val="both"/>
        <w:rPr>
          <w:rFonts w:ascii="標楷體" w:eastAsia="標楷體" w:hAnsi="標楷體"/>
          <w:sz w:val="28"/>
          <w:szCs w:val="28"/>
        </w:rPr>
        <w:sectPr w:rsidR="0060114D" w:rsidRPr="00E03312" w:rsidSect="00611CDD">
          <w:pgSz w:w="11906" w:h="16838"/>
          <w:pgMar w:top="1440" w:right="1800" w:bottom="1440" w:left="1800" w:header="851" w:footer="992" w:gutter="0"/>
          <w:pgNumType w:start="1"/>
          <w:cols w:space="425"/>
          <w:docGrid w:linePitch="360"/>
        </w:sectPr>
      </w:pPr>
      <w:r w:rsidRPr="00E03312">
        <w:rPr>
          <w:rFonts w:ascii="標楷體" w:eastAsia="標楷體" w:hAnsi="標楷體"/>
          <w:sz w:val="28"/>
          <w:szCs w:val="28"/>
        </w:rPr>
        <w:t>24小時檢舉中心地址：10048台北市中正區博愛路16</w:t>
      </w:r>
      <w:bookmarkStart w:id="1109" w:name="_Toc480962935"/>
      <w:bookmarkStart w:id="1110" w:name="_Toc480963861"/>
      <w:bookmarkStart w:id="1111" w:name="_Toc480963926"/>
      <w:bookmarkStart w:id="1112" w:name="_Toc480964198"/>
      <w:bookmarkStart w:id="1113" w:name="_Toc480964262"/>
      <w:bookmarkStart w:id="1114" w:name="_Toc480964324"/>
      <w:bookmarkStart w:id="1115" w:name="_Toc480964388"/>
      <w:bookmarkStart w:id="1116" w:name="_Toc485284198"/>
      <w:bookmarkStart w:id="1117" w:name="_Toc485762122"/>
      <w:bookmarkStart w:id="1118" w:name="_Toc485762203"/>
      <w:bookmarkStart w:id="1119" w:name="_Toc485762284"/>
      <w:bookmarkStart w:id="1120" w:name="_Toc486438154"/>
      <w:bookmarkStart w:id="1121" w:name="_Toc486438281"/>
      <w:bookmarkStart w:id="1122" w:name="_Toc486438374"/>
      <w:bookmarkStart w:id="1123" w:name="_Toc486438466"/>
      <w:bookmarkStart w:id="1124" w:name="_Toc486438559"/>
      <w:bookmarkStart w:id="1125" w:name="_Toc486438651"/>
      <w:bookmarkStart w:id="1126" w:name="_Toc486438744"/>
      <w:bookmarkStart w:id="1127" w:name="_Toc486438837"/>
      <w:bookmarkStart w:id="1128" w:name="_Toc486438929"/>
      <w:bookmarkStart w:id="1129" w:name="_Toc486439020"/>
      <w:bookmarkStart w:id="1130" w:name="_Toc486439111"/>
      <w:bookmarkEnd w:id="1104"/>
      <w:bookmarkEnd w:id="1105"/>
      <w:bookmarkEnd w:id="1106"/>
      <w:bookmarkEnd w:id="1107"/>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Fonts w:ascii="標楷體" w:eastAsia="標楷體" w:hAnsi="標楷體" w:hint="eastAsia"/>
          <w:sz w:val="28"/>
          <w:szCs w:val="28"/>
        </w:rPr>
        <w:t>6號</w:t>
      </w:r>
    </w:p>
    <w:bookmarkEnd w:id="1108"/>
    <w:p w:rsidR="00A349B2" w:rsidRPr="00E03312" w:rsidRDefault="00A349B2"/>
    <w:sectPr w:rsidR="00A349B2" w:rsidRPr="00E033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18" w:rsidRDefault="00566918" w:rsidP="009314F0">
      <w:r>
        <w:separator/>
      </w:r>
    </w:p>
  </w:endnote>
  <w:endnote w:type="continuationSeparator" w:id="0">
    <w:p w:rsidR="00566918" w:rsidRDefault="00566918" w:rsidP="0093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00"/>
    <w:family w:val="auto"/>
    <w:pitch w:val="variable"/>
  </w:font>
  <w:font w:name="Noto Serif">
    <w:charset w:val="00"/>
    <w:family w:val="roman"/>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18" w:rsidRDefault="00566918" w:rsidP="009314F0">
      <w:r>
        <w:separator/>
      </w:r>
    </w:p>
  </w:footnote>
  <w:footnote w:type="continuationSeparator" w:id="0">
    <w:p w:rsidR="00566918" w:rsidRDefault="00566918" w:rsidP="00931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7D4"/>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21185C"/>
    <w:multiLevelType w:val="hybridMultilevel"/>
    <w:tmpl w:val="5E404B90"/>
    <w:lvl w:ilvl="0" w:tplc="43A46AB2">
      <w:start w:val="1"/>
      <w:numFmt w:val="taiwaneseCountingThousand"/>
      <w:lvlText w:val="（%1）"/>
      <w:lvlJc w:val="left"/>
      <w:pPr>
        <w:ind w:left="905" w:hanging="480"/>
      </w:pPr>
      <w:rPr>
        <w:rFonts w:hint="eastAsia"/>
        <w:b w:val="0"/>
        <w:color w:val="auto"/>
        <w:lang w:eastAsia="zh-TW"/>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105300F3"/>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1212640A"/>
    <w:multiLevelType w:val="hybridMultilevel"/>
    <w:tmpl w:val="5E404B90"/>
    <w:lvl w:ilvl="0" w:tplc="43A46AB2">
      <w:start w:val="1"/>
      <w:numFmt w:val="taiwaneseCountingThousand"/>
      <w:lvlText w:val="（%1）"/>
      <w:lvlJc w:val="left"/>
      <w:pPr>
        <w:ind w:left="1047" w:hanging="480"/>
      </w:pPr>
      <w:rPr>
        <w:rFonts w:hint="eastAsia"/>
        <w:b w:val="0"/>
        <w:color w:val="auto"/>
        <w:lang w:eastAsia="zh-TW"/>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93C3A42"/>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198665A7"/>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6" w15:restartNumberingAfterBreak="0">
    <w:nsid w:val="1CD55E3B"/>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1FE71AE1"/>
    <w:multiLevelType w:val="hybridMultilevel"/>
    <w:tmpl w:val="5E404B90"/>
    <w:lvl w:ilvl="0" w:tplc="43A46AB2">
      <w:start w:val="1"/>
      <w:numFmt w:val="taiwaneseCountingThousand"/>
      <w:lvlText w:val="（%1）"/>
      <w:lvlJc w:val="left"/>
      <w:pPr>
        <w:ind w:left="1189"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0F4481"/>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ADC01C9"/>
    <w:multiLevelType w:val="hybridMultilevel"/>
    <w:tmpl w:val="49B868D8"/>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0" w15:restartNumberingAfterBreak="0">
    <w:nsid w:val="2E9F392C"/>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15:restartNumberingAfterBreak="0">
    <w:nsid w:val="337673F6"/>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15:restartNumberingAfterBreak="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39DD2349"/>
    <w:multiLevelType w:val="hybridMultilevel"/>
    <w:tmpl w:val="A9521CA2"/>
    <w:lvl w:ilvl="0" w:tplc="CAEC792A">
      <w:start w:val="1"/>
      <w:numFmt w:val="taiwaneseCountingThousand"/>
      <w:suff w:val="nothing"/>
      <w:lvlText w:val="%1、"/>
      <w:lvlJc w:val="left"/>
      <w:pPr>
        <w:ind w:left="1287" w:hanging="720"/>
      </w:pPr>
      <w:rPr>
        <w:rFonts w:ascii="標楷體" w:eastAsia="標楷體" w:hAnsi="標楷體" w:hint="default"/>
        <w:b/>
        <w:sz w:val="28"/>
        <w:szCs w:val="28"/>
        <w:lang w:val="en-US"/>
      </w:rPr>
    </w:lvl>
    <w:lvl w:ilvl="1" w:tplc="24BED11E">
      <w:start w:val="1"/>
      <w:numFmt w:val="taiwaneseCountingThousand"/>
      <w:lvlText w:val="(%2)"/>
      <w:lvlJc w:val="left"/>
      <w:pPr>
        <w:ind w:left="1004" w:hanging="720"/>
      </w:pPr>
      <w:rPr>
        <w:rFonts w:hint="default"/>
        <w:lang w:eastAsia="zh-TW"/>
      </w:rPr>
    </w:lvl>
    <w:lvl w:ilvl="2" w:tplc="0409001B">
      <w:start w:val="1"/>
      <w:numFmt w:val="lowerRoman"/>
      <w:lvlText w:val="%3."/>
      <w:lvlJc w:val="right"/>
      <w:pPr>
        <w:ind w:left="1298" w:hanging="480"/>
      </w:pPr>
    </w:lvl>
    <w:lvl w:ilvl="3" w:tplc="3A005E36">
      <w:start w:val="1"/>
      <w:numFmt w:val="decimal"/>
      <w:suff w:val="nothing"/>
      <w:lvlText w:val="%4."/>
      <w:lvlJc w:val="left"/>
      <w:pPr>
        <w:ind w:left="1328" w:hanging="480"/>
      </w:pPr>
      <w:rPr>
        <w:rFonts w:hint="default"/>
      </w:rPr>
    </w:lvl>
    <w:lvl w:ilvl="4" w:tplc="04090019">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4" w15:restartNumberingAfterBreak="0">
    <w:nsid w:val="3FE8682A"/>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5" w15:restartNumberingAfterBreak="0">
    <w:nsid w:val="42840144"/>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32B09D6"/>
    <w:multiLevelType w:val="multilevel"/>
    <w:tmpl w:val="9A60ECBE"/>
    <w:lvl w:ilvl="0">
      <w:start w:val="1"/>
      <w:numFmt w:val="japaneseCounting"/>
      <w:suff w:val="nothing"/>
      <w:lvlText w:val="%1、"/>
      <w:lvlJc w:val="left"/>
      <w:pPr>
        <w:ind w:left="1890" w:hanging="510"/>
      </w:pPr>
      <w:rPr>
        <w:rFonts w:cs="Times New Roman"/>
        <w:color w:val="auto"/>
      </w:rPr>
    </w:lvl>
    <w:lvl w:ilvl="1">
      <w:start w:val="1"/>
      <w:numFmt w:val="decimal"/>
      <w:lvlText w:val="%2、"/>
      <w:lvlJc w:val="left"/>
      <w:pPr>
        <w:ind w:left="5593" w:hanging="794"/>
      </w:pPr>
      <w:rPr>
        <w:rFonts w:ascii="標楷體" w:hAnsi="標楷體"/>
        <w:strike w:val="0"/>
        <w:dstrike w:val="0"/>
        <w:color w:val="auto"/>
        <w:sz w:val="28"/>
        <w:u w:val="none"/>
        <w:lang w:val="en-US"/>
      </w:rPr>
    </w:lvl>
    <w:lvl w:ilvl="2">
      <w:start w:val="1"/>
      <w:numFmt w:val="decimal"/>
      <w:suff w:val="nothing"/>
      <w:lvlText w:val="%3、"/>
      <w:lvlJc w:val="left"/>
      <w:pPr>
        <w:ind w:left="1254" w:firstLine="454"/>
      </w:pPr>
      <w:rPr>
        <w:rFonts w:cs="Times New Roman"/>
      </w:rPr>
    </w:lvl>
    <w:lvl w:ilvl="3">
      <w:start w:val="1"/>
      <w:numFmt w:val="japaneseCounting"/>
      <w:suff w:val="nothing"/>
      <w:lvlText w:val="%4、"/>
      <w:lvlJc w:val="left"/>
      <w:pPr>
        <w:ind w:left="2104" w:hanging="708"/>
      </w:pPr>
      <w:rPr>
        <w:rFonts w:cs="Times New Roman"/>
      </w:rPr>
    </w:lvl>
    <w:lvl w:ilvl="4">
      <w:start w:val="1"/>
      <w:numFmt w:val="decimal"/>
      <w:lvlText w:val="%5."/>
      <w:lvlJc w:val="left"/>
      <w:pPr>
        <w:ind w:left="2671" w:hanging="850"/>
      </w:pPr>
      <w:rPr>
        <w:rFonts w:cs="Times New Roman"/>
      </w:rPr>
    </w:lvl>
    <w:lvl w:ilvl="5">
      <w:start w:val="1"/>
      <w:numFmt w:val="decimal"/>
      <w:lvlText w:val="%6)"/>
      <w:lvlJc w:val="left"/>
      <w:pPr>
        <w:ind w:left="3380" w:hanging="1134"/>
      </w:pPr>
      <w:rPr>
        <w:rFonts w:cs="Times New Roman"/>
      </w:rPr>
    </w:lvl>
    <w:lvl w:ilvl="6">
      <w:start w:val="1"/>
      <w:numFmt w:val="decimal"/>
      <w:lvlText w:val="(%7)"/>
      <w:lvlJc w:val="left"/>
      <w:pPr>
        <w:ind w:left="3947" w:hanging="1276"/>
      </w:pPr>
      <w:rPr>
        <w:rFonts w:cs="Times New Roman"/>
      </w:rPr>
    </w:lvl>
    <w:lvl w:ilvl="7">
      <w:start w:val="1"/>
      <w:numFmt w:val="lowerLetter"/>
      <w:lvlText w:val="%8."/>
      <w:lvlJc w:val="left"/>
      <w:pPr>
        <w:ind w:left="4514" w:hanging="1418"/>
      </w:pPr>
      <w:rPr>
        <w:rFonts w:cs="Times New Roman"/>
      </w:rPr>
    </w:lvl>
    <w:lvl w:ilvl="8">
      <w:start w:val="1"/>
      <w:numFmt w:val="lowerLetter"/>
      <w:lvlText w:val="%9)"/>
      <w:lvlJc w:val="left"/>
      <w:pPr>
        <w:ind w:left="5222" w:hanging="1700"/>
      </w:pPr>
      <w:rPr>
        <w:rFonts w:cs="Times New Roman"/>
      </w:rPr>
    </w:lvl>
  </w:abstractNum>
  <w:abstractNum w:abstractNumId="17" w15:restartNumberingAfterBreak="0">
    <w:nsid w:val="437064A5"/>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49673DF"/>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506368F"/>
    <w:multiLevelType w:val="hybridMultilevel"/>
    <w:tmpl w:val="49B868D8"/>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15:restartNumberingAfterBreak="0">
    <w:nsid w:val="46E87AE2"/>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1" w15:restartNumberingAfterBreak="0">
    <w:nsid w:val="491D1348"/>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15:restartNumberingAfterBreak="0">
    <w:nsid w:val="4D7E1C7D"/>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0AA48EB"/>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15:restartNumberingAfterBreak="0">
    <w:nsid w:val="59D91BCC"/>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5" w15:restartNumberingAfterBreak="0">
    <w:nsid w:val="5B3C574A"/>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60A26FD2"/>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15:restartNumberingAfterBreak="0">
    <w:nsid w:val="623F60E9"/>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67EA388C"/>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9" w15:restartNumberingAfterBreak="0">
    <w:nsid w:val="693D251C"/>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15:restartNumberingAfterBreak="0">
    <w:nsid w:val="69C31AE4"/>
    <w:multiLevelType w:val="hybridMultilevel"/>
    <w:tmpl w:val="86F4B992"/>
    <w:lvl w:ilvl="0" w:tplc="A60EFBC2">
      <w:start w:val="1"/>
      <w:numFmt w:val="decimal"/>
      <w:lvlText w:val="%1."/>
      <w:lvlJc w:val="left"/>
      <w:pPr>
        <w:ind w:left="1800" w:hanging="480"/>
      </w:pPr>
      <w:rPr>
        <w:b w:val="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1" w15:restartNumberingAfterBreak="0">
    <w:nsid w:val="6B3C3DA0"/>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C3B6E29"/>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3" w15:restartNumberingAfterBreak="0">
    <w:nsid w:val="6D180025"/>
    <w:multiLevelType w:val="multilevel"/>
    <w:tmpl w:val="29C6119C"/>
    <w:lvl w:ilvl="0">
      <w:start w:val="1"/>
      <w:numFmt w:val="taiwaneseCountingThousand"/>
      <w:suff w:val="nothing"/>
      <w:lvlText w:val="%1、"/>
      <w:lvlJc w:val="left"/>
      <w:pPr>
        <w:ind w:left="1770" w:hanging="510"/>
      </w:pPr>
      <w:rPr>
        <w:rFonts w:cs="Times New Roman" w:hint="eastAsia"/>
        <w:color w:val="auto"/>
      </w:rPr>
    </w:lvl>
    <w:lvl w:ilvl="1">
      <w:start w:val="1"/>
      <w:numFmt w:val="taiwaneseCountingThousand"/>
      <w:lvlText w:val="（%2）"/>
      <w:lvlJc w:val="left"/>
      <w:pPr>
        <w:ind w:left="1787" w:hanging="794"/>
      </w:pPr>
      <w:rPr>
        <w:rFonts w:hint="eastAsia"/>
        <w:b w:val="0"/>
        <w:strike w:val="0"/>
        <w:dstrike w:val="0"/>
        <w:color w:val="auto"/>
        <w:u w:val="none"/>
        <w:effect w:val="none"/>
      </w:rPr>
    </w:lvl>
    <w:lvl w:ilvl="2">
      <w:start w:val="1"/>
      <w:numFmt w:val="decimalFullWidth"/>
      <w:suff w:val="nothing"/>
      <w:lvlText w:val="%3、"/>
      <w:lvlJc w:val="left"/>
      <w:pPr>
        <w:ind w:left="1134" w:firstLine="454"/>
      </w:pPr>
      <w:rPr>
        <w:rFonts w:cs="Times New Roman" w:hint="eastAsia"/>
      </w:rPr>
    </w:lvl>
    <w:lvl w:ilvl="3">
      <w:start w:val="1"/>
      <w:numFmt w:val="taiwaneseCountingThousand"/>
      <w:suff w:val="nothing"/>
      <w:lvlText w:val="%4、"/>
      <w:lvlJc w:val="left"/>
      <w:pPr>
        <w:ind w:left="1984" w:hanging="708"/>
      </w:pPr>
      <w:rPr>
        <w:rFonts w:cs="Times New Roman" w:hint="eastAsia"/>
      </w:rPr>
    </w:lvl>
    <w:lvl w:ilvl="4">
      <w:start w:val="1"/>
      <w:numFmt w:val="decimal"/>
      <w:suff w:val="nothing"/>
      <w:lvlText w:val="%5."/>
      <w:lvlJc w:val="left"/>
      <w:pPr>
        <w:ind w:left="2551" w:hanging="85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6EAC0BFE"/>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F3F03CC"/>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6501EA4"/>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85D641B"/>
    <w:multiLevelType w:val="hybridMultilevel"/>
    <w:tmpl w:val="5E404B90"/>
    <w:lvl w:ilvl="0" w:tplc="43A46AB2">
      <w:start w:val="1"/>
      <w:numFmt w:val="taiwaneseCountingThousand"/>
      <w:lvlText w:val="（%1）"/>
      <w:lvlJc w:val="left"/>
      <w:pPr>
        <w:ind w:left="960" w:hanging="480"/>
      </w:pPr>
      <w:rPr>
        <w:rFonts w:hint="eastAsia"/>
        <w:b w:val="0"/>
        <w:color w:val="auto"/>
        <w:lang w:eastAsia="zh-TW"/>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9987E85"/>
    <w:multiLevelType w:val="hybridMultilevel"/>
    <w:tmpl w:val="86F4B992"/>
    <w:lvl w:ilvl="0" w:tplc="A60EFBC2">
      <w:start w:val="1"/>
      <w:numFmt w:val="decimal"/>
      <w:lvlText w:val="%1."/>
      <w:lvlJc w:val="left"/>
      <w:pPr>
        <w:ind w:left="1800" w:hanging="480"/>
      </w:pPr>
      <w:rPr>
        <w:b w:val="0"/>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9" w15:restartNumberingAfterBreak="0">
    <w:nsid w:val="7CFE5CCD"/>
    <w:multiLevelType w:val="hybridMultilevel"/>
    <w:tmpl w:val="AF784078"/>
    <w:lvl w:ilvl="0" w:tplc="BE1E03DE">
      <w:start w:val="1"/>
      <w:numFmt w:val="decimal"/>
      <w:lvlText w:val="%1."/>
      <w:lvlJc w:val="left"/>
      <w:pPr>
        <w:ind w:left="1800" w:hanging="480"/>
      </w:pPr>
      <w:rPr>
        <w:b w:val="0"/>
        <w:color w:val="000000" w:themeColor="text1"/>
      </w:rPr>
    </w:lvl>
    <w:lvl w:ilvl="1" w:tplc="04090019">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13"/>
  </w:num>
  <w:num w:numId="2">
    <w:abstractNumId w:val="33"/>
  </w:num>
  <w:num w:numId="3">
    <w:abstractNumId w:val="15"/>
  </w:num>
  <w:num w:numId="4">
    <w:abstractNumId w:val="9"/>
  </w:num>
  <w:num w:numId="5">
    <w:abstractNumId w:val="19"/>
  </w:num>
  <w:num w:numId="6">
    <w:abstractNumId w:val="27"/>
  </w:num>
  <w:num w:numId="7">
    <w:abstractNumId w:val="24"/>
  </w:num>
  <w:num w:numId="8">
    <w:abstractNumId w:val="14"/>
  </w:num>
  <w:num w:numId="9">
    <w:abstractNumId w:val="28"/>
  </w:num>
  <w:num w:numId="10">
    <w:abstractNumId w:val="26"/>
  </w:num>
  <w:num w:numId="11">
    <w:abstractNumId w:val="30"/>
  </w:num>
  <w:num w:numId="12">
    <w:abstractNumId w:val="21"/>
  </w:num>
  <w:num w:numId="13">
    <w:abstractNumId w:val="6"/>
  </w:num>
  <w:num w:numId="14">
    <w:abstractNumId w:val="39"/>
  </w:num>
  <w:num w:numId="15">
    <w:abstractNumId w:val="2"/>
  </w:num>
  <w:num w:numId="16">
    <w:abstractNumId w:val="10"/>
  </w:num>
  <w:num w:numId="17">
    <w:abstractNumId w:val="4"/>
  </w:num>
  <w:num w:numId="18">
    <w:abstractNumId w:val="5"/>
  </w:num>
  <w:num w:numId="19">
    <w:abstractNumId w:val="29"/>
  </w:num>
  <w:num w:numId="20">
    <w:abstractNumId w:val="23"/>
  </w:num>
  <w:num w:numId="21">
    <w:abstractNumId w:val="11"/>
  </w:num>
  <w:num w:numId="22">
    <w:abstractNumId w:val="38"/>
  </w:num>
  <w:num w:numId="23">
    <w:abstractNumId w:val="20"/>
  </w:num>
  <w:num w:numId="24">
    <w:abstractNumId w:val="32"/>
  </w:num>
  <w:num w:numId="25">
    <w:abstractNumId w:val="3"/>
  </w:num>
  <w:num w:numId="26">
    <w:abstractNumId w:val="1"/>
  </w:num>
  <w:num w:numId="27">
    <w:abstractNumId w:val="18"/>
  </w:num>
  <w:num w:numId="28">
    <w:abstractNumId w:val="7"/>
  </w:num>
  <w:num w:numId="29">
    <w:abstractNumId w:val="25"/>
  </w:num>
  <w:num w:numId="30">
    <w:abstractNumId w:val="34"/>
  </w:num>
  <w:num w:numId="31">
    <w:abstractNumId w:val="22"/>
  </w:num>
  <w:num w:numId="32">
    <w:abstractNumId w:val="35"/>
  </w:num>
  <w:num w:numId="33">
    <w:abstractNumId w:val="31"/>
  </w:num>
  <w:num w:numId="34">
    <w:abstractNumId w:val="8"/>
  </w:num>
  <w:num w:numId="35">
    <w:abstractNumId w:val="37"/>
  </w:num>
  <w:num w:numId="36">
    <w:abstractNumId w:val="36"/>
  </w:num>
  <w:num w:numId="37">
    <w:abstractNumId w:val="0"/>
  </w:num>
  <w:num w:numId="38">
    <w:abstractNumId w:val="17"/>
  </w:num>
  <w:num w:numId="39">
    <w:abstractNumId w:val="1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08"/>
    <w:rsid w:val="0000623D"/>
    <w:rsid w:val="00010E76"/>
    <w:rsid w:val="000336DD"/>
    <w:rsid w:val="00037AF2"/>
    <w:rsid w:val="00037F5D"/>
    <w:rsid w:val="0004196E"/>
    <w:rsid w:val="0004574B"/>
    <w:rsid w:val="0005772D"/>
    <w:rsid w:val="00062975"/>
    <w:rsid w:val="000649FA"/>
    <w:rsid w:val="00067132"/>
    <w:rsid w:val="00084AB0"/>
    <w:rsid w:val="00090476"/>
    <w:rsid w:val="000A1102"/>
    <w:rsid w:val="000A3986"/>
    <w:rsid w:val="000A3DDE"/>
    <w:rsid w:val="000C1FD3"/>
    <w:rsid w:val="000D4EF2"/>
    <w:rsid w:val="000D568F"/>
    <w:rsid w:val="000E16CC"/>
    <w:rsid w:val="000E7756"/>
    <w:rsid w:val="000F266C"/>
    <w:rsid w:val="000F57AD"/>
    <w:rsid w:val="00105CF3"/>
    <w:rsid w:val="00116A11"/>
    <w:rsid w:val="00123587"/>
    <w:rsid w:val="00125C75"/>
    <w:rsid w:val="001300DE"/>
    <w:rsid w:val="001445CE"/>
    <w:rsid w:val="00151F20"/>
    <w:rsid w:val="001608A9"/>
    <w:rsid w:val="0016275D"/>
    <w:rsid w:val="001716D0"/>
    <w:rsid w:val="001723CE"/>
    <w:rsid w:val="0017490E"/>
    <w:rsid w:val="001917A4"/>
    <w:rsid w:val="00196018"/>
    <w:rsid w:val="00196033"/>
    <w:rsid w:val="001A69EB"/>
    <w:rsid w:val="001C06C6"/>
    <w:rsid w:val="001C4FD0"/>
    <w:rsid w:val="001F4D24"/>
    <w:rsid w:val="001F73C8"/>
    <w:rsid w:val="00215A0B"/>
    <w:rsid w:val="0022058F"/>
    <w:rsid w:val="00225EE7"/>
    <w:rsid w:val="0024149E"/>
    <w:rsid w:val="002431FF"/>
    <w:rsid w:val="00246A59"/>
    <w:rsid w:val="0026616B"/>
    <w:rsid w:val="00271BF3"/>
    <w:rsid w:val="00287B5E"/>
    <w:rsid w:val="0029175C"/>
    <w:rsid w:val="00294FE8"/>
    <w:rsid w:val="002A33A0"/>
    <w:rsid w:val="002B3270"/>
    <w:rsid w:val="002B7E0F"/>
    <w:rsid w:val="002D34BF"/>
    <w:rsid w:val="002E0BC0"/>
    <w:rsid w:val="003016D1"/>
    <w:rsid w:val="00314093"/>
    <w:rsid w:val="003150B0"/>
    <w:rsid w:val="00321463"/>
    <w:rsid w:val="00325091"/>
    <w:rsid w:val="003318EF"/>
    <w:rsid w:val="00364B61"/>
    <w:rsid w:val="00381BA2"/>
    <w:rsid w:val="00385C0D"/>
    <w:rsid w:val="00394BE9"/>
    <w:rsid w:val="003A381D"/>
    <w:rsid w:val="003C5D8D"/>
    <w:rsid w:val="003D2803"/>
    <w:rsid w:val="003D3872"/>
    <w:rsid w:val="003D49C6"/>
    <w:rsid w:val="003D7263"/>
    <w:rsid w:val="003E041D"/>
    <w:rsid w:val="003E4718"/>
    <w:rsid w:val="003E772A"/>
    <w:rsid w:val="00406CA0"/>
    <w:rsid w:val="00431A57"/>
    <w:rsid w:val="00433B83"/>
    <w:rsid w:val="004421DD"/>
    <w:rsid w:val="0044443D"/>
    <w:rsid w:val="00456048"/>
    <w:rsid w:val="00456906"/>
    <w:rsid w:val="00460313"/>
    <w:rsid w:val="00461187"/>
    <w:rsid w:val="00473D9E"/>
    <w:rsid w:val="00475E78"/>
    <w:rsid w:val="00485500"/>
    <w:rsid w:val="00492532"/>
    <w:rsid w:val="00497E1A"/>
    <w:rsid w:val="004A7BA9"/>
    <w:rsid w:val="004B1A01"/>
    <w:rsid w:val="004B2510"/>
    <w:rsid w:val="004B6C7A"/>
    <w:rsid w:val="004B6CFD"/>
    <w:rsid w:val="004D6D6B"/>
    <w:rsid w:val="004E3B12"/>
    <w:rsid w:val="004F0BA7"/>
    <w:rsid w:val="005143DE"/>
    <w:rsid w:val="00517723"/>
    <w:rsid w:val="00522425"/>
    <w:rsid w:val="00527A03"/>
    <w:rsid w:val="0053647A"/>
    <w:rsid w:val="0055045D"/>
    <w:rsid w:val="00563B1D"/>
    <w:rsid w:val="00566918"/>
    <w:rsid w:val="00571473"/>
    <w:rsid w:val="00574352"/>
    <w:rsid w:val="005847DF"/>
    <w:rsid w:val="00585DA7"/>
    <w:rsid w:val="00587AD3"/>
    <w:rsid w:val="005A140E"/>
    <w:rsid w:val="005A74EE"/>
    <w:rsid w:val="005B32F5"/>
    <w:rsid w:val="005B62B6"/>
    <w:rsid w:val="005C49FF"/>
    <w:rsid w:val="005E0776"/>
    <w:rsid w:val="005E6359"/>
    <w:rsid w:val="005F4675"/>
    <w:rsid w:val="0060114D"/>
    <w:rsid w:val="0060308A"/>
    <w:rsid w:val="00604623"/>
    <w:rsid w:val="00604F19"/>
    <w:rsid w:val="006207AF"/>
    <w:rsid w:val="006211E3"/>
    <w:rsid w:val="00632FD5"/>
    <w:rsid w:val="00635FD7"/>
    <w:rsid w:val="00645F5B"/>
    <w:rsid w:val="006772B1"/>
    <w:rsid w:val="00682F5B"/>
    <w:rsid w:val="006909D4"/>
    <w:rsid w:val="00695471"/>
    <w:rsid w:val="006A36FE"/>
    <w:rsid w:val="006A42E9"/>
    <w:rsid w:val="006C2839"/>
    <w:rsid w:val="006C71BF"/>
    <w:rsid w:val="006D0CCD"/>
    <w:rsid w:val="006D7FC4"/>
    <w:rsid w:val="006E39D0"/>
    <w:rsid w:val="006E54AE"/>
    <w:rsid w:val="006E5F75"/>
    <w:rsid w:val="006F17EA"/>
    <w:rsid w:val="006F3AD1"/>
    <w:rsid w:val="0070087A"/>
    <w:rsid w:val="0070666C"/>
    <w:rsid w:val="00746149"/>
    <w:rsid w:val="00752FBC"/>
    <w:rsid w:val="00762014"/>
    <w:rsid w:val="00766DF2"/>
    <w:rsid w:val="00787D52"/>
    <w:rsid w:val="00790AB5"/>
    <w:rsid w:val="007955EC"/>
    <w:rsid w:val="007D1CA2"/>
    <w:rsid w:val="007D2769"/>
    <w:rsid w:val="00804CDF"/>
    <w:rsid w:val="00815428"/>
    <w:rsid w:val="00822B2B"/>
    <w:rsid w:val="008330F1"/>
    <w:rsid w:val="00835B51"/>
    <w:rsid w:val="00850BD0"/>
    <w:rsid w:val="008569C9"/>
    <w:rsid w:val="00864F70"/>
    <w:rsid w:val="008666B8"/>
    <w:rsid w:val="0087291C"/>
    <w:rsid w:val="00872E3F"/>
    <w:rsid w:val="00872E7F"/>
    <w:rsid w:val="0087407C"/>
    <w:rsid w:val="00881ED2"/>
    <w:rsid w:val="00893DD1"/>
    <w:rsid w:val="008A0E45"/>
    <w:rsid w:val="008A7AB5"/>
    <w:rsid w:val="008B71E2"/>
    <w:rsid w:val="008C1FC4"/>
    <w:rsid w:val="008C5A0C"/>
    <w:rsid w:val="008D0044"/>
    <w:rsid w:val="008D2178"/>
    <w:rsid w:val="008F101E"/>
    <w:rsid w:val="008F4B65"/>
    <w:rsid w:val="00907340"/>
    <w:rsid w:val="009075A8"/>
    <w:rsid w:val="009269E4"/>
    <w:rsid w:val="00926FEE"/>
    <w:rsid w:val="009314F0"/>
    <w:rsid w:val="0093532C"/>
    <w:rsid w:val="009426B5"/>
    <w:rsid w:val="009518A4"/>
    <w:rsid w:val="0095283A"/>
    <w:rsid w:val="00973A02"/>
    <w:rsid w:val="00977145"/>
    <w:rsid w:val="00982D77"/>
    <w:rsid w:val="00983408"/>
    <w:rsid w:val="00990633"/>
    <w:rsid w:val="00991FCA"/>
    <w:rsid w:val="00992CA6"/>
    <w:rsid w:val="00994236"/>
    <w:rsid w:val="009B43D9"/>
    <w:rsid w:val="009B7B77"/>
    <w:rsid w:val="009C0BC2"/>
    <w:rsid w:val="009C6607"/>
    <w:rsid w:val="009C708C"/>
    <w:rsid w:val="009E239F"/>
    <w:rsid w:val="009F24F4"/>
    <w:rsid w:val="009F5787"/>
    <w:rsid w:val="009F5A16"/>
    <w:rsid w:val="009F79EA"/>
    <w:rsid w:val="00A10240"/>
    <w:rsid w:val="00A14AAC"/>
    <w:rsid w:val="00A30E29"/>
    <w:rsid w:val="00A310CD"/>
    <w:rsid w:val="00A349B2"/>
    <w:rsid w:val="00A34C71"/>
    <w:rsid w:val="00A441B3"/>
    <w:rsid w:val="00A566DF"/>
    <w:rsid w:val="00A6425A"/>
    <w:rsid w:val="00A67154"/>
    <w:rsid w:val="00A67B90"/>
    <w:rsid w:val="00A807EB"/>
    <w:rsid w:val="00A9227B"/>
    <w:rsid w:val="00AA15FF"/>
    <w:rsid w:val="00AC5BA8"/>
    <w:rsid w:val="00AC5EDC"/>
    <w:rsid w:val="00AC5FD4"/>
    <w:rsid w:val="00AD0D88"/>
    <w:rsid w:val="00AD0DA7"/>
    <w:rsid w:val="00B064CA"/>
    <w:rsid w:val="00B24C88"/>
    <w:rsid w:val="00B31023"/>
    <w:rsid w:val="00B31F01"/>
    <w:rsid w:val="00B324FF"/>
    <w:rsid w:val="00B3413A"/>
    <w:rsid w:val="00B4633C"/>
    <w:rsid w:val="00B634E8"/>
    <w:rsid w:val="00B71EB1"/>
    <w:rsid w:val="00B7470B"/>
    <w:rsid w:val="00B77EDB"/>
    <w:rsid w:val="00B93B10"/>
    <w:rsid w:val="00B93E30"/>
    <w:rsid w:val="00B94D76"/>
    <w:rsid w:val="00B9615C"/>
    <w:rsid w:val="00BA26D7"/>
    <w:rsid w:val="00BA2859"/>
    <w:rsid w:val="00BB27A3"/>
    <w:rsid w:val="00BC59CD"/>
    <w:rsid w:val="00BC77D2"/>
    <w:rsid w:val="00BD7824"/>
    <w:rsid w:val="00BE2E21"/>
    <w:rsid w:val="00BE313F"/>
    <w:rsid w:val="00BE6ABE"/>
    <w:rsid w:val="00BF60DB"/>
    <w:rsid w:val="00C01DEE"/>
    <w:rsid w:val="00C20C9B"/>
    <w:rsid w:val="00C4587C"/>
    <w:rsid w:val="00C460BA"/>
    <w:rsid w:val="00C61020"/>
    <w:rsid w:val="00C64D3D"/>
    <w:rsid w:val="00C80DE4"/>
    <w:rsid w:val="00C93D4F"/>
    <w:rsid w:val="00CA5577"/>
    <w:rsid w:val="00CB6214"/>
    <w:rsid w:val="00CC0C6C"/>
    <w:rsid w:val="00CD385A"/>
    <w:rsid w:val="00CD4596"/>
    <w:rsid w:val="00CE0F1A"/>
    <w:rsid w:val="00CF0F3C"/>
    <w:rsid w:val="00CF4B7C"/>
    <w:rsid w:val="00CF4FE8"/>
    <w:rsid w:val="00D071FD"/>
    <w:rsid w:val="00D20D1A"/>
    <w:rsid w:val="00D2442D"/>
    <w:rsid w:val="00D32383"/>
    <w:rsid w:val="00D3473F"/>
    <w:rsid w:val="00D35BDE"/>
    <w:rsid w:val="00D37C6D"/>
    <w:rsid w:val="00D42F77"/>
    <w:rsid w:val="00D451E0"/>
    <w:rsid w:val="00D4551F"/>
    <w:rsid w:val="00D55638"/>
    <w:rsid w:val="00D6047E"/>
    <w:rsid w:val="00D740F1"/>
    <w:rsid w:val="00D74443"/>
    <w:rsid w:val="00D839DE"/>
    <w:rsid w:val="00D944A2"/>
    <w:rsid w:val="00D96057"/>
    <w:rsid w:val="00DB2108"/>
    <w:rsid w:val="00DB27E6"/>
    <w:rsid w:val="00DB3B0A"/>
    <w:rsid w:val="00DC54C2"/>
    <w:rsid w:val="00DC5580"/>
    <w:rsid w:val="00DC6B06"/>
    <w:rsid w:val="00DD1A3A"/>
    <w:rsid w:val="00DD7CFB"/>
    <w:rsid w:val="00E03312"/>
    <w:rsid w:val="00E1184D"/>
    <w:rsid w:val="00E262DF"/>
    <w:rsid w:val="00E40837"/>
    <w:rsid w:val="00E43F93"/>
    <w:rsid w:val="00E47EC3"/>
    <w:rsid w:val="00E700EF"/>
    <w:rsid w:val="00E76778"/>
    <w:rsid w:val="00E95ED4"/>
    <w:rsid w:val="00EA1140"/>
    <w:rsid w:val="00EA3598"/>
    <w:rsid w:val="00EA6F83"/>
    <w:rsid w:val="00EB3624"/>
    <w:rsid w:val="00EC12DE"/>
    <w:rsid w:val="00EE2843"/>
    <w:rsid w:val="00EF4595"/>
    <w:rsid w:val="00EF7F96"/>
    <w:rsid w:val="00F03965"/>
    <w:rsid w:val="00F20A07"/>
    <w:rsid w:val="00F3369B"/>
    <w:rsid w:val="00F45B04"/>
    <w:rsid w:val="00F52843"/>
    <w:rsid w:val="00F52895"/>
    <w:rsid w:val="00F80086"/>
    <w:rsid w:val="00F81BA3"/>
    <w:rsid w:val="00FA388B"/>
    <w:rsid w:val="00FA3E1C"/>
    <w:rsid w:val="00FB74A3"/>
    <w:rsid w:val="00FC69B9"/>
    <w:rsid w:val="00FE5BE2"/>
    <w:rsid w:val="00FF2818"/>
    <w:rsid w:val="00FF4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5073D-AE1E-48F1-845F-766567D4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210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108"/>
    <w:pPr>
      <w:ind w:leftChars="200" w:left="480"/>
    </w:pPr>
  </w:style>
  <w:style w:type="paragraph" w:styleId="a4">
    <w:name w:val="header"/>
    <w:basedOn w:val="a"/>
    <w:link w:val="a5"/>
    <w:uiPriority w:val="99"/>
    <w:unhideWhenUsed/>
    <w:rsid w:val="009314F0"/>
    <w:pPr>
      <w:tabs>
        <w:tab w:val="center" w:pos="4153"/>
        <w:tab w:val="right" w:pos="8306"/>
      </w:tabs>
      <w:snapToGrid w:val="0"/>
    </w:pPr>
    <w:rPr>
      <w:sz w:val="20"/>
      <w:szCs w:val="20"/>
    </w:rPr>
  </w:style>
  <w:style w:type="character" w:customStyle="1" w:styleId="a5">
    <w:name w:val="頁首 字元"/>
    <w:basedOn w:val="a0"/>
    <w:link w:val="a4"/>
    <w:uiPriority w:val="99"/>
    <w:rsid w:val="009314F0"/>
    <w:rPr>
      <w:sz w:val="20"/>
      <w:szCs w:val="20"/>
    </w:rPr>
  </w:style>
  <w:style w:type="paragraph" w:styleId="a6">
    <w:name w:val="footer"/>
    <w:basedOn w:val="a"/>
    <w:link w:val="a7"/>
    <w:uiPriority w:val="99"/>
    <w:unhideWhenUsed/>
    <w:rsid w:val="009314F0"/>
    <w:pPr>
      <w:tabs>
        <w:tab w:val="center" w:pos="4153"/>
        <w:tab w:val="right" w:pos="8306"/>
      </w:tabs>
      <w:snapToGrid w:val="0"/>
    </w:pPr>
    <w:rPr>
      <w:sz w:val="20"/>
      <w:szCs w:val="20"/>
    </w:rPr>
  </w:style>
  <w:style w:type="character" w:customStyle="1" w:styleId="a7">
    <w:name w:val="頁尾 字元"/>
    <w:basedOn w:val="a0"/>
    <w:link w:val="a6"/>
    <w:uiPriority w:val="99"/>
    <w:rsid w:val="009314F0"/>
    <w:rPr>
      <w:sz w:val="20"/>
      <w:szCs w:val="20"/>
    </w:rPr>
  </w:style>
  <w:style w:type="paragraph" w:styleId="a8">
    <w:name w:val="Balloon Text"/>
    <w:basedOn w:val="a"/>
    <w:link w:val="a9"/>
    <w:uiPriority w:val="99"/>
    <w:semiHidden/>
    <w:unhideWhenUsed/>
    <w:rsid w:val="003318E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318EF"/>
    <w:rPr>
      <w:rFonts w:asciiTheme="majorHAnsi" w:eastAsiaTheme="majorEastAsia" w:hAnsiTheme="majorHAnsi" w:cstheme="majorBidi"/>
      <w:sz w:val="18"/>
      <w:szCs w:val="18"/>
    </w:rPr>
  </w:style>
  <w:style w:type="paragraph" w:customStyle="1" w:styleId="Standard">
    <w:name w:val="Standard"/>
    <w:rsid w:val="001716D0"/>
    <w:pPr>
      <w:widowControl w:val="0"/>
      <w:suppressAutoHyphens/>
      <w:autoSpaceDN w:val="0"/>
      <w:textAlignment w:val="baseline"/>
    </w:pPr>
    <w:rPr>
      <w:rFonts w:ascii="Calibri" w:eastAsia="新細明體"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732808">
      <w:bodyDiv w:val="1"/>
      <w:marLeft w:val="0"/>
      <w:marRight w:val="0"/>
      <w:marTop w:val="0"/>
      <w:marBottom w:val="0"/>
      <w:divBdr>
        <w:top w:val="none" w:sz="0" w:space="0" w:color="auto"/>
        <w:left w:val="none" w:sz="0" w:space="0" w:color="auto"/>
        <w:bottom w:val="none" w:sz="0" w:space="0" w:color="auto"/>
        <w:right w:val="none" w:sz="0" w:space="0" w:color="auto"/>
      </w:divBdr>
      <w:divsChild>
        <w:div w:id="93984057">
          <w:marLeft w:val="0"/>
          <w:marRight w:val="0"/>
          <w:marTop w:val="0"/>
          <w:marBottom w:val="0"/>
          <w:divBdr>
            <w:top w:val="none" w:sz="0" w:space="0" w:color="auto"/>
            <w:left w:val="none" w:sz="0" w:space="0" w:color="auto"/>
            <w:bottom w:val="none" w:sz="0" w:space="0" w:color="auto"/>
            <w:right w:val="none" w:sz="0" w:space="0" w:color="auto"/>
          </w:divBdr>
          <w:divsChild>
            <w:div w:id="1353534069">
              <w:marLeft w:val="225"/>
              <w:marRight w:val="225"/>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3" Type="http://schemas.openxmlformats.org/officeDocument/2006/relationships/settings" Target="settings.xml"/><Relationship Id="rId7" Type="http://schemas.openxmlformats.org/officeDocument/2006/relationships/hyperlink" Target="mailto:gechief-p@mail.moj.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1171</TotalTime>
  <Pages>19</Pages>
  <Words>1564</Words>
  <Characters>8920</Characters>
  <Application>Microsoft Office Word</Application>
  <DocSecurity>0</DocSecurity>
  <Lines>74</Lines>
  <Paragraphs>20</Paragraphs>
  <ScaleCrop>false</ScaleCrop>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柯冠廷</dc:creator>
  <cp:keywords/>
  <dc:description/>
  <cp:lastModifiedBy>柯冠廷</cp:lastModifiedBy>
  <cp:revision>254</cp:revision>
  <cp:lastPrinted>2022-04-01T02:48:00Z</cp:lastPrinted>
  <dcterms:created xsi:type="dcterms:W3CDTF">2022-03-23T03:52:00Z</dcterms:created>
  <dcterms:modified xsi:type="dcterms:W3CDTF">2022-05-17T07:20:00Z</dcterms:modified>
</cp:coreProperties>
</file>