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49" w:rsidRPr="00AC548F" w:rsidRDefault="00507B49" w:rsidP="00507B49">
      <w:pPr>
        <w:overflowPunct w:val="0"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</w:pPr>
      <w:r w:rsidRPr="00AC548F">
        <w:rPr>
          <w:rFonts w:ascii="Times New Roman" w:eastAsia="標楷體" w:hAnsi="Times New Roman" w:cs="Times New Roman" w:hint="eastAsia"/>
          <w:kern w:val="0"/>
          <w:sz w:val="32"/>
          <w:szCs w:val="32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bdr w:val="single" w:sz="4" w:space="0" w:color="auto"/>
        </w:rPr>
        <w:t>二</w:t>
      </w:r>
    </w:p>
    <w:p w:rsidR="00507B49" w:rsidRPr="00AC548F" w:rsidRDefault="00507B49" w:rsidP="00507B49">
      <w:pPr>
        <w:overflowPunct w:val="0"/>
        <w:adjustRightInd w:val="0"/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AC548F">
        <w:rPr>
          <w:rFonts w:ascii="Times New Roman" w:eastAsia="標楷體" w:hAnsi="Times New Roman" w:cs="Times New Roman" w:hint="eastAsia"/>
          <w:b/>
          <w:sz w:val="36"/>
          <w:szCs w:val="36"/>
        </w:rPr>
        <w:t>太陽光電發電設備規格及要求</w:t>
      </w:r>
    </w:p>
    <w:bookmarkEnd w:id="0"/>
    <w:p w:rsidR="00507B49" w:rsidRPr="00AC548F" w:rsidRDefault="00507B49" w:rsidP="00507B49">
      <w:pPr>
        <w:pStyle w:val="a3"/>
        <w:numPr>
          <w:ilvl w:val="0"/>
          <w:numId w:val="1"/>
        </w:numPr>
        <w:overflowPunct w:val="0"/>
        <w:adjustRightInd w:val="0"/>
        <w:snapToGrid w:val="0"/>
        <w:spacing w:line="288" w:lineRule="auto"/>
        <w:ind w:leftChars="1" w:left="568" w:hangingChars="202" w:hanging="566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太陽光電模組：</w:t>
      </w:r>
    </w:p>
    <w:p w:rsidR="00507B49" w:rsidRPr="00F411BD" w:rsidRDefault="00507B49" w:rsidP="00507B49">
      <w:pPr>
        <w:pStyle w:val="a3"/>
        <w:numPr>
          <w:ilvl w:val="0"/>
          <w:numId w:val="5"/>
        </w:numPr>
        <w:overflowPunct w:val="0"/>
        <w:adjustRightInd w:val="0"/>
        <w:snapToGrid w:val="0"/>
        <w:spacing w:afterLines="50" w:after="180" w:line="288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BD">
        <w:rPr>
          <w:rFonts w:ascii="Times New Roman" w:eastAsia="標楷體" w:hAnsi="Times New Roman" w:cs="Times New Roman" w:hint="eastAsia"/>
          <w:sz w:val="28"/>
          <w:szCs w:val="28"/>
        </w:rPr>
        <w:t>實際使用之太陽光電模組產品須全數符合經濟部標檢局所公告之</w:t>
      </w:r>
      <w:r w:rsidRPr="00F411BD">
        <w:rPr>
          <w:rFonts w:ascii="Times New Roman" w:eastAsia="標楷體" w:hAnsi="Times New Roman" w:hint="eastAsia"/>
          <w:sz w:val="28"/>
          <w:szCs w:val="28"/>
        </w:rPr>
        <w:t>設置當年度</w:t>
      </w:r>
      <w:r w:rsidRPr="00F411BD">
        <w:rPr>
          <w:rFonts w:ascii="Times New Roman" w:eastAsia="標楷體" w:hAnsi="Times New Roman" w:cs="Times New Roman" w:hint="eastAsia"/>
          <w:sz w:val="28"/>
          <w:szCs w:val="28"/>
        </w:rPr>
        <w:t>「台灣高效能太陽光電模組技術規範」及「太陽光電模組自願性產品驗證工廠檢查特定規範」，並獲得經濟部標準檢驗局驗證。</w:t>
      </w:r>
    </w:p>
    <w:p w:rsidR="00507B49" w:rsidRPr="00F411BD" w:rsidRDefault="00507B49" w:rsidP="00507B49">
      <w:pPr>
        <w:pStyle w:val="a3"/>
        <w:numPr>
          <w:ilvl w:val="0"/>
          <w:numId w:val="5"/>
        </w:numPr>
        <w:snapToGrid w:val="0"/>
        <w:spacing w:afterLines="50" w:after="180" w:line="288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3798B">
        <w:rPr>
          <w:rFonts w:ascii="標楷體" w:eastAsia="標楷體" w:hAnsi="標楷體" w:hint="eastAsia"/>
          <w:sz w:val="28"/>
          <w:szCs w:val="28"/>
        </w:rPr>
        <w:t>資訊傳輸注重數據安全性，資訊傳輸應由投標者自設通訊裝置，以不佔用租賃標的</w:t>
      </w:r>
      <w:r w:rsidRPr="0099740A">
        <w:rPr>
          <w:rFonts w:ascii="標楷體" w:eastAsia="標楷體" w:hAnsi="標楷體" w:hint="eastAsia"/>
          <w:sz w:val="28"/>
          <w:szCs w:val="28"/>
        </w:rPr>
        <w:t>建物管理機關管理權人</w:t>
      </w:r>
      <w:r w:rsidRPr="00D3798B">
        <w:rPr>
          <w:rFonts w:ascii="標楷體" w:eastAsia="標楷體" w:hAnsi="標楷體" w:hint="eastAsia"/>
          <w:sz w:val="28"/>
          <w:szCs w:val="28"/>
        </w:rPr>
        <w:t>既設網路為原則，另設備如有網路裝置者，該設備須使用國內生產之通訊裝置，以維護租賃標的</w:t>
      </w:r>
      <w:r>
        <w:rPr>
          <w:rFonts w:ascii="Times New Roman" w:eastAsia="標楷體" w:hAnsi="Times New Roman" w:cs="Times New Roman" w:hint="eastAsia"/>
          <w:sz w:val="28"/>
          <w:szCs w:val="28"/>
        </w:rPr>
        <w:t>建物管理機關管理權人</w:t>
      </w:r>
      <w:r w:rsidRPr="00D3798B">
        <w:rPr>
          <w:rFonts w:ascii="標楷體" w:eastAsia="標楷體" w:hAnsi="標楷體" w:hint="eastAsia"/>
          <w:sz w:val="28"/>
          <w:szCs w:val="28"/>
        </w:rPr>
        <w:t>網路資訊安全</w:t>
      </w:r>
      <w:r>
        <w:rPr>
          <w:rFonts w:ascii="標楷體" w:hAnsi="標楷體" w:hint="eastAsia"/>
          <w:szCs w:val="28"/>
        </w:rPr>
        <w:t>。</w:t>
      </w:r>
    </w:p>
    <w:p w:rsidR="00507B49" w:rsidRPr="00AC548F" w:rsidRDefault="00507B49" w:rsidP="00507B49">
      <w:pPr>
        <w:pStyle w:val="a3"/>
        <w:numPr>
          <w:ilvl w:val="0"/>
          <w:numId w:val="1"/>
        </w:numPr>
        <w:overflowPunct w:val="0"/>
        <w:adjustRightInd w:val="0"/>
        <w:snapToGrid w:val="0"/>
        <w:spacing w:line="288" w:lineRule="auto"/>
        <w:ind w:leftChars="1" w:left="568" w:hangingChars="202" w:hanging="566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支撐架與連結組件設計：</w:t>
      </w:r>
    </w:p>
    <w:p w:rsidR="00507B49" w:rsidRPr="00AC548F" w:rsidRDefault="00507B49" w:rsidP="00507B49">
      <w:pPr>
        <w:pStyle w:val="a3"/>
        <w:numPr>
          <w:ilvl w:val="0"/>
          <w:numId w:val="2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支撐架結構設計應符合「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建築物耐風設計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規範及解說」之規定，惟基本設計風速在三十二點五公尺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/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秒以下地區者，須採用三十二點五公尺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/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秒之平均風速作為基本設計風速，並考量陣風反應因子（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G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），且由專業技師分別提供結構計算書與各式連結（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Connection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）安全檢核文件。</w:t>
      </w:r>
    </w:p>
    <w:p w:rsidR="00507B49" w:rsidRPr="00AC548F" w:rsidRDefault="00507B49" w:rsidP="00507B49">
      <w:pPr>
        <w:pStyle w:val="a3"/>
        <w:numPr>
          <w:ilvl w:val="0"/>
          <w:numId w:val="2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支撐架結構設計應依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建築物耐風設計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規範進行設計，其中用途係數（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I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），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</w:t>
      </w:r>
      <w:proofErr w:type="gramEnd"/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I=1.1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（含）以上、陣風反應因子（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G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），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</w:t>
      </w:r>
      <w:proofErr w:type="gramEnd"/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G=1.88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（含）以上，作為設計與計算基礎。</w:t>
      </w:r>
    </w:p>
    <w:p w:rsidR="00507B49" w:rsidRPr="00AC548F" w:rsidRDefault="00507B49" w:rsidP="00507B49">
      <w:pPr>
        <w:pStyle w:val="a3"/>
        <w:numPr>
          <w:ilvl w:val="0"/>
          <w:numId w:val="2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如太陽光電模組距離屋頂面最高高度超過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0.3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公尺（含）以上之設備，單一模組與支撐架正面連結（上扣）及背面連結（下鎖）的固定組件共計須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個點以上。如太陽光電模組距離屋頂面最高高度低於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0.3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公尺以下之設備，單一模組正面連結（上扣）必須與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根支架組件（位於模組上中下側）連結固定，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連結扣件共計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須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組以上。</w:t>
      </w:r>
    </w:p>
    <w:p w:rsidR="00507B49" w:rsidRPr="00AC548F" w:rsidRDefault="00507B49" w:rsidP="00507B49">
      <w:pPr>
        <w:pStyle w:val="a3"/>
        <w:numPr>
          <w:ilvl w:val="0"/>
          <w:numId w:val="2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所有螺絲組（包含螺絲、螺帽、彈簧華司、平板華司等）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及扣件材質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必須具抗腐蝕能力，螺絲組（包含螺絲、螺帽、平板華司與彈簧華司等）應為同一材質，可為熱浸鍍鋅或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電鍍鋅材質或不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銹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鋼材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質等抗腐蝕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材質，並取得抗腐蝕品質測試報告。</w:t>
      </w:r>
    </w:p>
    <w:p w:rsidR="00507B49" w:rsidRPr="00A12E39" w:rsidRDefault="00507B49" w:rsidP="00507B49">
      <w:pPr>
        <w:pStyle w:val="a3"/>
        <w:numPr>
          <w:ilvl w:val="0"/>
          <w:numId w:val="2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每一構件連結螺絲組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包含抗腐蝕螺絲、至少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片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彈簧華司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、至少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片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平板華司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、至少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個抗腐蝕六角螺帽以及於六角螺帽上再套上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個抗腐蝕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六角蓋型螺帽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07B49" w:rsidRPr="00AC548F" w:rsidRDefault="00507B49" w:rsidP="00507B49">
      <w:pPr>
        <w:pStyle w:val="a3"/>
        <w:numPr>
          <w:ilvl w:val="0"/>
          <w:numId w:val="1"/>
        </w:numPr>
        <w:overflowPunct w:val="0"/>
        <w:adjustRightInd w:val="0"/>
        <w:snapToGrid w:val="0"/>
        <w:spacing w:line="288" w:lineRule="auto"/>
        <w:ind w:leftChars="1" w:left="568" w:hangingChars="202" w:hanging="566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支撐架金屬</w:t>
      </w:r>
      <w:proofErr w:type="gramStart"/>
      <w:r w:rsidRPr="00AC54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基材耐腐蝕</w:t>
      </w:r>
      <w:proofErr w:type="gramEnd"/>
      <w:r w:rsidRPr="00AC54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性能：</w:t>
      </w:r>
    </w:p>
    <w:p w:rsidR="00507B49" w:rsidRPr="00AC548F" w:rsidRDefault="00507B49" w:rsidP="00507B49">
      <w:pPr>
        <w:pStyle w:val="a3"/>
        <w:numPr>
          <w:ilvl w:val="0"/>
          <w:numId w:val="3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腐蝕環境分類須依照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ISO9223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之腐蝕環境分類，並依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ISO9224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金屬材質的腐蝕速率進行防蝕設計，惟至少應以中度腐蝕（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ISO9223-C3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）等級以上的腐蝕環境設計。</w:t>
      </w:r>
    </w:p>
    <w:p w:rsidR="00507B49" w:rsidRPr="00AC548F" w:rsidRDefault="00507B49" w:rsidP="00507B49">
      <w:pPr>
        <w:pStyle w:val="a3"/>
        <w:numPr>
          <w:ilvl w:val="0"/>
          <w:numId w:val="3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若採用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鋼構基材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，應為一般結構用鋼材（如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ASTMA709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ASTMA36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A572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等）或冷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軋鋼構材外加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表面防蝕處理，或耐候鋼材（如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ASTMA588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CNS4620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JISG3114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等）。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鋼構基材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表面處理，須以設置地點符合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ISO9223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之腐蝕環境分類等級，且至少以中度腐蝕（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ISO9223-C3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）等級以上為處理基準，並以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年（含）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以上抗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腐蝕性能進行表面處理，並由專業機構提出施作說明與品質保證證明。</w:t>
      </w:r>
    </w:p>
    <w:p w:rsidR="00507B49" w:rsidRPr="00AC548F" w:rsidRDefault="00507B49" w:rsidP="00507B49">
      <w:pPr>
        <w:pStyle w:val="a3"/>
        <w:numPr>
          <w:ilvl w:val="0"/>
          <w:numId w:val="3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若採用鋁合金鋁擠型基材，其鋁合金材質應為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6005T5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6061T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以上等級，並須符合結構安全要求。其表面處理方式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陽極處理厚度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14µm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以上及外加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一層膜厚</w:t>
      </w:r>
      <w:proofErr w:type="gramEnd"/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7µm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以上之壓克力透明漆之表面防蝕處理，除鋁合金鋁擠型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基材外的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鋁合金板、小配件等之表面處理方式可為陽極處理厚度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7µm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以上及外加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一層膜厚</w:t>
      </w:r>
      <w:proofErr w:type="gramEnd"/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7µm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以上之壓克力透明漆，且皆需取得具有</w:t>
      </w:r>
      <w:r w:rsidRPr="00AC548F">
        <w:rPr>
          <w:rFonts w:ascii="Times New Roman" w:eastAsia="標楷體" w:hAnsi="Times New Roman" w:cs="Times New Roman"/>
          <w:kern w:val="0"/>
          <w:sz w:val="28"/>
          <w:szCs w:val="28"/>
        </w:rPr>
        <w:t>TAF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認可之測試實驗室測試合格報告。</w:t>
      </w:r>
    </w:p>
    <w:p w:rsidR="00507B49" w:rsidRPr="00AC548F" w:rsidRDefault="00507B49" w:rsidP="00507B49">
      <w:pPr>
        <w:pStyle w:val="a3"/>
        <w:numPr>
          <w:ilvl w:val="0"/>
          <w:numId w:val="3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太陽光電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模組鋁框與鋼構基材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接觸位置應加裝鐵氟龍絕緣墊片以隔開二者，避免產生電位差腐蝕；螺絲組與太陽光電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模組鋁框接觸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處之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平板華司下方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應再加裝鐵氟龍絕緣墊片以隔開螺絲組及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模組鋁框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07B49" w:rsidRPr="00AC548F" w:rsidRDefault="00507B49" w:rsidP="00507B49">
      <w:pPr>
        <w:overflowPunct w:val="0"/>
        <w:adjustRightInd w:val="0"/>
        <w:snapToGrid w:val="0"/>
        <w:spacing w:afterLines="25" w:after="90" w:line="288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07B49" w:rsidRPr="00AC548F" w:rsidRDefault="00507B49" w:rsidP="00507B49">
      <w:pPr>
        <w:pStyle w:val="a3"/>
        <w:numPr>
          <w:ilvl w:val="0"/>
          <w:numId w:val="1"/>
        </w:numPr>
        <w:overflowPunct w:val="0"/>
        <w:adjustRightInd w:val="0"/>
        <w:snapToGrid w:val="0"/>
        <w:spacing w:line="288" w:lineRule="auto"/>
        <w:ind w:leftChars="1" w:left="568" w:hangingChars="202" w:hanging="566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檢驗文件：</w:t>
      </w:r>
    </w:p>
    <w:p w:rsidR="00507B49" w:rsidRPr="00AC548F" w:rsidRDefault="00507B49" w:rsidP="00507B49">
      <w:pPr>
        <w:pStyle w:val="a3"/>
        <w:numPr>
          <w:ilvl w:val="0"/>
          <w:numId w:val="4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上述太陽光電發電設備之結構規格要求，需由依法登記開</w:t>
      </w: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業或執業之建築師、土木技師或結構技師依照太陽光電發電設備檢驗表（附件二）進行現場查驗，以確認符合項目要求。</w:t>
      </w:r>
    </w:p>
    <w:p w:rsidR="00507B49" w:rsidRPr="00AC548F" w:rsidRDefault="00507B49" w:rsidP="00507B49">
      <w:pPr>
        <w:pStyle w:val="a3"/>
        <w:numPr>
          <w:ilvl w:val="0"/>
          <w:numId w:val="4"/>
        </w:numPr>
        <w:overflowPunct w:val="0"/>
        <w:adjustRightInd w:val="0"/>
        <w:snapToGrid w:val="0"/>
        <w:spacing w:afterLines="25" w:after="90" w:line="288" w:lineRule="auto"/>
        <w:ind w:leftChars="0" w:left="1276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C548F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太陽光電發電設備檢驗表正本交付甲方留存，乙方得備存影本。</w:t>
      </w:r>
    </w:p>
    <w:p w:rsidR="00A349B2" w:rsidRPr="00507B49" w:rsidRDefault="00A349B2" w:rsidP="00507B49">
      <w:pPr>
        <w:overflowPunct w:val="0"/>
        <w:adjustRightInd w:val="0"/>
        <w:snapToGrid w:val="0"/>
        <w:rPr>
          <w:rFonts w:ascii="Times New Roman" w:eastAsia="標楷體" w:hAnsi="Times New Roman" w:cs="Times New Roman" w:hint="eastAsia"/>
          <w:w w:val="101"/>
          <w:kern w:val="0"/>
          <w:sz w:val="28"/>
          <w:szCs w:val="28"/>
        </w:rPr>
      </w:pPr>
    </w:p>
    <w:sectPr w:rsidR="00A349B2" w:rsidRPr="00507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064"/>
    <w:multiLevelType w:val="hybridMultilevel"/>
    <w:tmpl w:val="DFAE9A14"/>
    <w:lvl w:ilvl="0" w:tplc="6D421FE0">
      <w:start w:val="1"/>
      <w:numFmt w:val="taiwaneseCountingThousand"/>
      <w:lvlText w:val="（%1）"/>
      <w:lvlJc w:val="left"/>
      <w:pPr>
        <w:ind w:left="18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01" w:hanging="480"/>
      </w:pPr>
    </w:lvl>
    <w:lvl w:ilvl="2" w:tplc="0409001B" w:tentative="1">
      <w:start w:val="1"/>
      <w:numFmt w:val="lowerRoman"/>
      <w:lvlText w:val="%3."/>
      <w:lvlJc w:val="right"/>
      <w:pPr>
        <w:ind w:left="2781" w:hanging="480"/>
      </w:pPr>
    </w:lvl>
    <w:lvl w:ilvl="3" w:tplc="0409000F" w:tentative="1">
      <w:start w:val="1"/>
      <w:numFmt w:val="decimal"/>
      <w:lvlText w:val="%4."/>
      <w:lvlJc w:val="left"/>
      <w:pPr>
        <w:ind w:left="3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1" w:hanging="480"/>
      </w:pPr>
    </w:lvl>
    <w:lvl w:ilvl="5" w:tplc="0409001B" w:tentative="1">
      <w:start w:val="1"/>
      <w:numFmt w:val="lowerRoman"/>
      <w:lvlText w:val="%6."/>
      <w:lvlJc w:val="right"/>
      <w:pPr>
        <w:ind w:left="4221" w:hanging="480"/>
      </w:pPr>
    </w:lvl>
    <w:lvl w:ilvl="6" w:tplc="0409000F" w:tentative="1">
      <w:start w:val="1"/>
      <w:numFmt w:val="decimal"/>
      <w:lvlText w:val="%7."/>
      <w:lvlJc w:val="left"/>
      <w:pPr>
        <w:ind w:left="4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1" w:hanging="480"/>
      </w:pPr>
    </w:lvl>
    <w:lvl w:ilvl="8" w:tplc="0409001B" w:tentative="1">
      <w:start w:val="1"/>
      <w:numFmt w:val="lowerRoman"/>
      <w:lvlText w:val="%9."/>
      <w:lvlJc w:val="right"/>
      <w:pPr>
        <w:ind w:left="5661" w:hanging="480"/>
      </w:pPr>
    </w:lvl>
  </w:abstractNum>
  <w:abstractNum w:abstractNumId="1" w15:restartNumberingAfterBreak="0">
    <w:nsid w:val="210277D6"/>
    <w:multiLevelType w:val="hybridMultilevel"/>
    <w:tmpl w:val="3370B49E"/>
    <w:lvl w:ilvl="0" w:tplc="04090015">
      <w:start w:val="1"/>
      <w:numFmt w:val="taiwaneseCountingThousand"/>
      <w:lvlText w:val="%1、"/>
      <w:lvlJc w:val="left"/>
      <w:pPr>
        <w:ind w:left="1285" w:hanging="576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4BE565CF"/>
    <w:multiLevelType w:val="hybridMultilevel"/>
    <w:tmpl w:val="DFAE9A14"/>
    <w:lvl w:ilvl="0" w:tplc="6D421FE0">
      <w:start w:val="1"/>
      <w:numFmt w:val="taiwaneseCountingThousand"/>
      <w:lvlText w:val="（%1）"/>
      <w:lvlJc w:val="left"/>
      <w:pPr>
        <w:ind w:left="15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" w15:restartNumberingAfterBreak="0">
    <w:nsid w:val="4F454E15"/>
    <w:multiLevelType w:val="hybridMultilevel"/>
    <w:tmpl w:val="83CE0E28"/>
    <w:lvl w:ilvl="0" w:tplc="D44621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EC0AED"/>
    <w:multiLevelType w:val="hybridMultilevel"/>
    <w:tmpl w:val="DFAE9A14"/>
    <w:lvl w:ilvl="0" w:tplc="6D421FE0">
      <w:start w:val="1"/>
      <w:numFmt w:val="taiwaneseCountingThousand"/>
      <w:lvlText w:val="（%1）"/>
      <w:lvlJc w:val="left"/>
      <w:pPr>
        <w:ind w:left="15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9"/>
    <w:rsid w:val="00507B49"/>
    <w:rsid w:val="00A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7F71"/>
  <w15:chartTrackingRefBased/>
  <w15:docId w15:val="{0D3E5EE3-94B2-42F7-BDE6-FE6067CC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柯冠廷</dc:creator>
  <cp:keywords/>
  <dc:description/>
  <cp:lastModifiedBy>柯冠廷</cp:lastModifiedBy>
  <cp:revision>1</cp:revision>
  <dcterms:created xsi:type="dcterms:W3CDTF">2022-03-23T03:40:00Z</dcterms:created>
  <dcterms:modified xsi:type="dcterms:W3CDTF">2022-03-23T03:42:00Z</dcterms:modified>
</cp:coreProperties>
</file>