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48E2" w14:textId="00E133FE" w:rsidR="009354D5" w:rsidRDefault="009354D5" w:rsidP="00532AE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 w:hint="eastAsia"/>
          <w:b/>
          <w:bCs/>
          <w:noProof/>
          <w:sz w:val="36"/>
          <w:szCs w:val="36"/>
          <w:lang w:val="zh-T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EAF59" wp14:editId="5F19228D">
                <wp:simplePos x="0" y="0"/>
                <wp:positionH relativeFrom="column">
                  <wp:posOffset>4371975</wp:posOffset>
                </wp:positionH>
                <wp:positionV relativeFrom="paragraph">
                  <wp:posOffset>-333375</wp:posOffset>
                </wp:positionV>
                <wp:extent cx="1191895" cy="329565"/>
                <wp:effectExtent l="11430" t="9525" r="6350" b="1333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C3DD7" w14:textId="738BB6FF" w:rsidR="009354D5" w:rsidRDefault="009354D5" w:rsidP="009354D5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 w:rsidR="00726CF4">
                              <w:rPr>
                                <w:rFonts w:ascii="標楷體" w:eastAsia="標楷體" w:hAnsi="標楷體"/>
                              </w:rPr>
                              <w:t>112</w:t>
                            </w:r>
                            <w:r w:rsidR="009E69F5">
                              <w:rPr>
                                <w:rFonts w:ascii="標楷體" w:eastAsia="標楷體" w:hAnsi="標楷體"/>
                              </w:rPr>
                              <w:t>.0</w:t>
                            </w:r>
                            <w:r w:rsidR="00503956">
                              <w:rPr>
                                <w:rFonts w:ascii="標楷體" w:eastAsia="標楷體" w:hAnsi="標楷體"/>
                              </w:rPr>
                              <w:t>8</w:t>
                            </w:r>
                            <w:r w:rsidRPr="006050F9">
                              <w:rPr>
                                <w:rFonts w:ascii="標楷體" w:eastAsia="標楷體" w:hAnsi="標楷體" w:hint="eastAsia"/>
                              </w:rPr>
                              <w:t>版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EEAF59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44.25pt;margin-top:-26.25pt;width:93.85pt;height:25.9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" strokecolor="white">
                <v:textbox style="mso-fit-shape-to-text:t">
                  <w:txbxContent>
                    <w:p w14:paraId="28EC3DD7" w14:textId="738BB6FF" w:rsidR="009354D5" w:rsidRDefault="009354D5" w:rsidP="009354D5">
                      <w:r>
                        <w:rPr>
                          <w:rFonts w:hint="eastAsia"/>
                        </w:rPr>
                        <w:t>(</w:t>
                      </w:r>
                      <w:r w:rsidR="00726CF4">
                        <w:rPr>
                          <w:rFonts w:ascii="標楷體" w:eastAsia="標楷體" w:hAnsi="標楷體"/>
                        </w:rPr>
                        <w:t>112</w:t>
                      </w:r>
                      <w:r w:rsidR="009E69F5">
                        <w:rPr>
                          <w:rFonts w:ascii="標楷體" w:eastAsia="標楷體" w:hAnsi="標楷體"/>
                        </w:rPr>
                        <w:t>.0</w:t>
                      </w:r>
                      <w:r w:rsidR="00503956">
                        <w:rPr>
                          <w:rFonts w:ascii="標楷體" w:eastAsia="標楷體" w:hAnsi="標楷體"/>
                        </w:rPr>
                        <w:t>8</w:t>
                      </w:r>
                      <w:r w:rsidRPr="006050F9">
                        <w:rPr>
                          <w:rFonts w:ascii="標楷體" w:eastAsia="標楷體" w:hAnsi="標楷體" w:hint="eastAsia"/>
                        </w:rPr>
                        <w:t>版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b/>
          <w:bCs/>
          <w:noProof/>
          <w:sz w:val="36"/>
          <w:szCs w:val="36"/>
          <w:lang w:val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EAF59" wp14:editId="5F450330">
                <wp:simplePos x="0" y="0"/>
                <wp:positionH relativeFrom="column">
                  <wp:posOffset>-85725</wp:posOffset>
                </wp:positionH>
                <wp:positionV relativeFrom="paragraph">
                  <wp:posOffset>-406400</wp:posOffset>
                </wp:positionV>
                <wp:extent cx="1191895" cy="329565"/>
                <wp:effectExtent l="11430" t="9525" r="6350" b="1333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18DE25" w14:textId="3A3DED85" w:rsidR="009354D5" w:rsidRPr="009354D5" w:rsidRDefault="009354D5" w:rsidP="009354D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354D5">
                              <w:rPr>
                                <w:rFonts w:ascii="標楷體" w:eastAsia="標楷體" w:hAnsi="標楷體" w:hint="eastAsia"/>
                              </w:rPr>
                              <w:t>格式3-02-65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EEAF59" id="文字方塊 3" o:spid="_x0000_s1027" type="#_x0000_t202" style="position:absolute;left:0;text-align:left;margin-left:-6.75pt;margin-top:-32pt;width:93.85pt;height:25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" strokecolor="white">
                <v:textbox style="mso-fit-shape-to-text:t">
                  <w:txbxContent>
                    <w:p w14:paraId="5E18DE25" w14:textId="3A3DED85" w:rsidR="009354D5" w:rsidRPr="009354D5" w:rsidRDefault="009354D5" w:rsidP="009354D5">
                      <w:pPr>
                        <w:rPr>
                          <w:rFonts w:ascii="標楷體" w:eastAsia="標楷體" w:hAnsi="標楷體"/>
                        </w:rPr>
                      </w:pPr>
                      <w:r w:rsidRPr="009354D5">
                        <w:rPr>
                          <w:rFonts w:ascii="標楷體" w:eastAsia="標楷體" w:hAnsi="標楷體" w:hint="eastAsia"/>
                        </w:rPr>
                        <w:t>格式3-02-65</w:t>
                      </w:r>
                    </w:p>
                  </w:txbxContent>
                </v:textbox>
              </v:shape>
            </w:pict>
          </mc:Fallback>
        </mc:AlternateContent>
      </w:r>
      <w:r w:rsidR="00726CF4" w:rsidRPr="00726CF4">
        <w:rPr>
          <w:rFonts w:ascii="標楷體" w:eastAsia="標楷體" w:hAnsi="標楷體" w:hint="eastAsia"/>
          <w:b/>
          <w:bCs/>
          <w:color w:val="FF0000"/>
          <w:sz w:val="36"/>
          <w:szCs w:val="36"/>
        </w:rPr>
        <w:t>經濟部產業發展署</w:t>
      </w:r>
    </w:p>
    <w:p w14:paraId="7586FEAC" w14:textId="3E5B3897" w:rsidR="00DA64B0" w:rsidRPr="00532AEF" w:rsidRDefault="00285C3F" w:rsidP="00532AE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532AEF">
        <w:rPr>
          <w:rFonts w:ascii="標楷體" w:eastAsia="標楷體" w:hAnsi="標楷體" w:hint="eastAsia"/>
          <w:b/>
          <w:bCs/>
          <w:sz w:val="36"/>
          <w:szCs w:val="36"/>
        </w:rPr>
        <w:t>減價作業程序說明</w:t>
      </w:r>
    </w:p>
    <w:tbl>
      <w:tblPr>
        <w:tblStyle w:val="a3"/>
        <w:tblW w:w="8500" w:type="dxa"/>
        <w:tblLook w:val="0000" w:firstRow="0" w:lastRow="0" w:firstColumn="0" w:lastColumn="0" w:noHBand="0" w:noVBand="0"/>
      </w:tblPr>
      <w:tblGrid>
        <w:gridCol w:w="1413"/>
        <w:gridCol w:w="7087"/>
      </w:tblGrid>
      <w:tr w:rsidR="00285C3F" w:rsidRPr="00532AEF" w14:paraId="38E4B281" w14:textId="3F355EC7" w:rsidTr="009354D5">
        <w:trPr>
          <w:trHeight w:val="438"/>
        </w:trPr>
        <w:tc>
          <w:tcPr>
            <w:tcW w:w="1413" w:type="dxa"/>
          </w:tcPr>
          <w:p w14:paraId="038FA61F" w14:textId="15CA88A3" w:rsidR="00285C3F" w:rsidRPr="00532AEF" w:rsidRDefault="00532AEF" w:rsidP="00D542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32AEF">
              <w:rPr>
                <w:rFonts w:ascii="標楷體" w:eastAsia="標楷體" w:hAnsi="標楷體" w:hint="eastAsia"/>
                <w:szCs w:val="24"/>
              </w:rPr>
              <w:t>承辦單位</w:t>
            </w:r>
          </w:p>
        </w:tc>
        <w:tc>
          <w:tcPr>
            <w:tcW w:w="7087" w:type="dxa"/>
          </w:tcPr>
          <w:p w14:paraId="7D81CF82" w14:textId="1621CFB8" w:rsidR="00285C3F" w:rsidRPr="00532AEF" w:rsidRDefault="00532AEF">
            <w:pPr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採購單位</w:t>
            </w:r>
          </w:p>
        </w:tc>
      </w:tr>
      <w:tr w:rsidR="00532AEF" w:rsidRPr="00532AEF" w14:paraId="7C7A68D2" w14:textId="77777777" w:rsidTr="009354D5">
        <w:trPr>
          <w:trHeight w:val="438"/>
        </w:trPr>
        <w:tc>
          <w:tcPr>
            <w:tcW w:w="1413" w:type="dxa"/>
          </w:tcPr>
          <w:p w14:paraId="532CD37D" w14:textId="0ABB143E" w:rsidR="00532AEF" w:rsidRPr="00532AEF" w:rsidRDefault="00532AEF" w:rsidP="00D542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32AEF">
              <w:rPr>
                <w:rFonts w:ascii="標楷體" w:eastAsia="標楷體" w:hAnsi="標楷體" w:hint="eastAsia"/>
                <w:szCs w:val="24"/>
              </w:rPr>
              <w:t>相關單位</w:t>
            </w:r>
          </w:p>
        </w:tc>
        <w:tc>
          <w:tcPr>
            <w:tcW w:w="7087" w:type="dxa"/>
          </w:tcPr>
          <w:p w14:paraId="79BA55CC" w14:textId="0EBD8659" w:rsidR="00532AEF" w:rsidRPr="00532AEF" w:rsidRDefault="00532AEF">
            <w:pPr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監辦單位、需求或使用單位、評審委員會、核定底價人員</w:t>
            </w:r>
          </w:p>
        </w:tc>
      </w:tr>
      <w:tr w:rsidR="00285C3F" w:rsidRPr="00532AEF" w14:paraId="409A3364" w14:textId="65900AD9" w:rsidTr="009354D5">
        <w:trPr>
          <w:trHeight w:val="438"/>
        </w:trPr>
        <w:tc>
          <w:tcPr>
            <w:tcW w:w="1413" w:type="dxa"/>
          </w:tcPr>
          <w:p w14:paraId="2CE74DA3" w14:textId="0E47D327" w:rsidR="00285C3F" w:rsidRPr="00532AEF" w:rsidRDefault="00532AEF" w:rsidP="00D5420E">
            <w:pPr>
              <w:jc w:val="center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 w:hint="eastAsia"/>
              </w:rPr>
              <w:t>程序說明</w:t>
            </w:r>
          </w:p>
        </w:tc>
        <w:tc>
          <w:tcPr>
            <w:tcW w:w="7087" w:type="dxa"/>
          </w:tcPr>
          <w:p w14:paraId="2127B3E3" w14:textId="6E2C2421" w:rsidR="00532AEF" w:rsidRDefault="00532AEF" w:rsidP="008E1190">
            <w:pPr>
              <w:ind w:left="600" w:hangingChars="250" w:hanging="600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一、 合於招標文件規定之投標廠商僅有1家或</w:t>
            </w:r>
            <w:proofErr w:type="gramStart"/>
            <w:r w:rsidRPr="00532AEF">
              <w:rPr>
                <w:rFonts w:ascii="標楷體" w:eastAsia="標楷體" w:hAnsi="標楷體"/>
              </w:rPr>
              <w:t>採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議價方式辦理 者： </w:t>
            </w:r>
          </w:p>
          <w:p w14:paraId="530986AE" w14:textId="77777777" w:rsidR="00532AEF" w:rsidRDefault="00532AEF">
            <w:pPr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（一）訂有底價之採購：</w:t>
            </w:r>
          </w:p>
          <w:p w14:paraId="76CA00D6" w14:textId="3D92F153" w:rsidR="00532AEF" w:rsidRDefault="00532AEF">
            <w:pPr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 </w:t>
            </w:r>
            <w:r w:rsidR="008E1190">
              <w:rPr>
                <w:rFonts w:ascii="標楷體" w:eastAsia="標楷體" w:hAnsi="標楷體" w:hint="eastAsia"/>
              </w:rPr>
              <w:t xml:space="preserve">  </w:t>
            </w:r>
            <w:r w:rsidRPr="00532AEF">
              <w:rPr>
                <w:rFonts w:ascii="標楷體" w:eastAsia="標楷體" w:hAnsi="標楷體"/>
              </w:rPr>
              <w:t xml:space="preserve">1.須限制減價次數者，應先通知廠商。 </w:t>
            </w:r>
          </w:p>
          <w:p w14:paraId="7DE530B7" w14:textId="1A8D661C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2.廠商標價超過底價，減價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時應書明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減價後之標價；其書面表示減至底價，或照底價之金額再減若干數額者，機關應予接受。 </w:t>
            </w:r>
          </w:p>
          <w:p w14:paraId="57046E87" w14:textId="4D042F78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 xml:space="preserve">3.減價結果在底價以內時(包括平底價)，除有政府採購法（下 稱本法）第58條總標價或部分標價偏低之情形者外，應即 宣布決標。 </w:t>
            </w:r>
          </w:p>
          <w:p w14:paraId="2EE39CA4" w14:textId="77777777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 xml:space="preserve">4.減價結果，廠商表明不願再減價，或減價次數已達限制次數 而其報價仍超過底價者，應予廢標。但減價結果，廠商報價 未超過底價百分之八且未逾預算數額，機關確有緊急情事需 決標者，應經原底價核定人或其授權人員核准；其屬查核金 額以上之採購，且廠商報價超過底價百分之四者，應先報經 上級機關核准。上級機關派員監辦者，得由監辦人員於授權 範圍內當場予以核准，或由監辦人員簽報核准之。 </w:t>
            </w:r>
          </w:p>
          <w:p w14:paraId="454369DA" w14:textId="77777777" w:rsidR="008E1190" w:rsidRDefault="00532AEF" w:rsidP="008E1190">
            <w:pPr>
              <w:ind w:left="600" w:hangingChars="250" w:hanging="600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（二）未訂底價之採購： </w:t>
            </w:r>
          </w:p>
          <w:p w14:paraId="3B4EDB5B" w14:textId="29D95144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1.除小額採購外，應成立評審委員會，其成員由機關首長或其 授權人員就對於採購標的之價格具有專門知識之機關職員 或公正人士派兼或聘兼之；機關並得以本法第94條成立之 評選委員會代之。評審委員會之成立時機，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準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用本法第46條第2項有關底價之訂定時機。 </w:t>
            </w:r>
          </w:p>
          <w:p w14:paraId="0EC8B4CE" w14:textId="77777777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 xml:space="preserve">2.設有評審委員會者，應先審查標價後，再由評審委員會提出 建議之金額。但標價合理者，評審委員會得不提出建議之金 額。 </w:t>
            </w:r>
          </w:p>
          <w:p w14:paraId="04DBBAB5" w14:textId="36C70561" w:rsidR="008E1190" w:rsidRDefault="008E1190" w:rsidP="008E1190">
            <w:pPr>
              <w:ind w:left="600" w:hangingChars="250" w:hanging="6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3.同一、(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一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)、1。 </w:t>
            </w:r>
          </w:p>
          <w:p w14:paraId="4E240EB9" w14:textId="31983A22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4.廠商標價超過評審委員會建議之金額，減價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時應書明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減價後 之標價；其書面表示減至評審委員會建議之金額，或照評審 委員會建議之金額再減若干數額者，機關應予接受。 </w:t>
            </w:r>
          </w:p>
          <w:p w14:paraId="34389956" w14:textId="17407AFA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 xml:space="preserve">5.評審委員會提出建議之金額，機關辦理減價結果在建議之金 額以內時，除有本法第58條總標價或部分標價偏低之情形 外，應即宣布決標。 </w:t>
            </w:r>
          </w:p>
          <w:p w14:paraId="3B4841F7" w14:textId="77777777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 xml:space="preserve">6.減價結果廠商表明不願再減價，或減價次數已達限制次數， </w:t>
            </w:r>
            <w:r w:rsidR="00532AEF" w:rsidRPr="00532AEF">
              <w:rPr>
                <w:rFonts w:ascii="標楷體" w:eastAsia="標楷體" w:hAnsi="標楷體"/>
              </w:rPr>
              <w:lastRenderedPageBreak/>
              <w:t xml:space="preserve">而其報價仍超過評審委員會建議之金額或預算金額時，應予 廢標。 </w:t>
            </w:r>
          </w:p>
          <w:p w14:paraId="458107D1" w14:textId="0D604BFF" w:rsidR="008E1190" w:rsidRDefault="00532AEF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二、 合於招標文件規定之投標廠商在2家以上者： </w:t>
            </w:r>
          </w:p>
          <w:p w14:paraId="13932B97" w14:textId="77777777" w:rsidR="008E1190" w:rsidRDefault="00532AEF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（一）訂有底價之採購： </w:t>
            </w:r>
          </w:p>
          <w:p w14:paraId="5A6BD8B5" w14:textId="3A367000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 xml:space="preserve">1.最低標價超過底價時，先洽該最低標廠商減價1次；減價結 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果仍超過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底價時，由所有合於招標文件規定之投標廠商重新 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>，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不得逾3次；招標文件已載明限制廠商 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>之次數為1次或2次者，從其規定。</w:t>
            </w:r>
          </w:p>
          <w:p w14:paraId="7F8E0DBE" w14:textId="4BCF5689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532AEF" w:rsidRPr="00532AEF">
              <w:rPr>
                <w:rFonts w:ascii="標楷體" w:eastAsia="標楷體" w:hAnsi="標楷體"/>
              </w:rPr>
              <w:t xml:space="preserve"> 2.機關於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第1次比減價格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>前，應宣布最低標廠商減價結果；第2次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以後比減價格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>前，應宣布前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1次比減價格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之最低標價。 </w:t>
            </w:r>
          </w:p>
          <w:p w14:paraId="54841E46" w14:textId="77777777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3.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參加比減價格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之廠商，未能減至機關所宣布之前一次減價或 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>之最低標價，或通知廠商減價、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而廠商未 依通知期限辦理視同放棄者，機關得不通知其參加下一次之 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。 </w:t>
            </w:r>
          </w:p>
          <w:p w14:paraId="3D08D76A" w14:textId="77777777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4.廠商標價超過底價，其減價或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比減價格應書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明減價後之標 價。 </w:t>
            </w:r>
          </w:p>
          <w:p w14:paraId="2E7C4678" w14:textId="54A32EB7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 xml:space="preserve">5.比減價結果在底價以內時（包括平底價），除有本法第58條 總標價或部分標價偏低之情形者外，應即宣布決標。 </w:t>
            </w:r>
          </w:p>
          <w:p w14:paraId="5E50FCCB" w14:textId="2F7118A2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6.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時，僅餘1家廠商減價，其書面表示減至底價，或 照底價之金額再減若干數額者，機關應予接受。 </w:t>
            </w:r>
          </w:p>
          <w:p w14:paraId="6B34589A" w14:textId="21B6C6AA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7.比減價結果，合於招標文件規定之投標廠商已表明不願再減 價，或減價次數已達3次或招標文件所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定比減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>價格之次數為 1 次或 2 次，而其報價仍超過底價者，應予廢標。但比減價 結果廠商報價未超過底價百分之八且未逾預算數額，機關確 有緊急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情事需決標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者，應經原底價核定人或其授權人員核准；其屬查核金額以上之採購，且廠商報價超過底價百分之 四者，應先報經上級機關核准。上級機關派員監辦者，得由 監辦人員於授權範圍內當場予以核准，或由監辦人員簽報核准之。 </w:t>
            </w:r>
          </w:p>
          <w:p w14:paraId="476F6B3C" w14:textId="697E7F67" w:rsidR="008E1190" w:rsidRDefault="008E1190" w:rsidP="008E1190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8.有2家以上廠商標價相同，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且均得為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決標對象時： </w:t>
            </w:r>
          </w:p>
          <w:p w14:paraId="343143F4" w14:textId="63E3588C" w:rsidR="008E1190" w:rsidRDefault="008E1190" w:rsidP="00A772EF">
            <w:pPr>
              <w:ind w:left="840" w:hangingChars="350" w:hanging="8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532AEF" w:rsidRPr="00532AEF">
              <w:rPr>
                <w:rFonts w:ascii="標楷體" w:eastAsia="標楷體" w:hAnsi="標楷體"/>
              </w:rPr>
              <w:t>(1)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其比減價格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次數已達本法第53條或第54條規定之3次限制者，逕行抽籤決定之。 </w:t>
            </w:r>
          </w:p>
          <w:p w14:paraId="59E0F7D9" w14:textId="0C2107C9" w:rsidR="00A772EF" w:rsidRDefault="008E1190" w:rsidP="00A772EF">
            <w:pPr>
              <w:ind w:left="840" w:hangingChars="350" w:hanging="8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532AEF" w:rsidRPr="00532AEF">
              <w:rPr>
                <w:rFonts w:ascii="標楷體" w:eastAsia="標楷體" w:hAnsi="標楷體"/>
              </w:rPr>
              <w:t>(2)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其比減價格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>次數未達3次限制者，應由該等廠商再行比 減價格1次，以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低價者決標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>。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比減後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之標價仍相同者，抽 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籤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決定之。 </w:t>
            </w:r>
          </w:p>
          <w:p w14:paraId="29DD12C7" w14:textId="77777777" w:rsidR="00A772EF" w:rsidRDefault="00532AEF" w:rsidP="00A772EF">
            <w:pPr>
              <w:ind w:left="840" w:hangingChars="350" w:hanging="84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（二）未訂底價之採購： </w:t>
            </w:r>
          </w:p>
          <w:p w14:paraId="7D46E8A4" w14:textId="77777777" w:rsidR="00A772EF" w:rsidRDefault="00A772EF" w:rsidP="00A772EF">
            <w:pPr>
              <w:ind w:left="840" w:hangingChars="350" w:hanging="8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 xml:space="preserve">1.同一、(二)、1。 </w:t>
            </w:r>
          </w:p>
          <w:p w14:paraId="187DC49F" w14:textId="77777777" w:rsidR="00A772EF" w:rsidRDefault="00A772EF" w:rsidP="00A772EF">
            <w:pPr>
              <w:ind w:left="840" w:hangingChars="350" w:hanging="8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 xml:space="preserve">2.同一、(二)、2。 </w:t>
            </w:r>
          </w:p>
          <w:p w14:paraId="17BA9BBE" w14:textId="78EBAC24" w:rsidR="00614EA8" w:rsidRDefault="00A772EF" w:rsidP="00614EA8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3.最低標價逾評審委員會建議之金額或預算金額時，先洽該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最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 低標廠商減價1次；減價結果仍逾越上開金額時，由所有合 </w:t>
            </w:r>
            <w:r w:rsidR="00532AEF" w:rsidRPr="00532AEF">
              <w:rPr>
                <w:rFonts w:ascii="標楷體" w:eastAsia="標楷體" w:hAnsi="標楷體"/>
              </w:rPr>
              <w:lastRenderedPageBreak/>
              <w:t>於招標文件規定之投標廠商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重新比減價格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>，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>不得逾3次；招標文件已載明限制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廠商比減價格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之次數為1次或2次者，從其規定。 </w:t>
            </w:r>
          </w:p>
          <w:p w14:paraId="340524F2" w14:textId="77777777" w:rsidR="00614EA8" w:rsidRDefault="00614EA8" w:rsidP="00A772EF">
            <w:pPr>
              <w:ind w:left="840" w:hangingChars="350" w:hanging="8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4.同二、(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一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)、2。 </w:t>
            </w:r>
          </w:p>
          <w:p w14:paraId="0D5712C4" w14:textId="77777777" w:rsidR="00614EA8" w:rsidRDefault="00614EA8" w:rsidP="00A772EF">
            <w:pPr>
              <w:ind w:left="840" w:hangingChars="350" w:hanging="8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5.同二、(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一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)、3。 </w:t>
            </w:r>
          </w:p>
          <w:p w14:paraId="79EA505E" w14:textId="77777777" w:rsidR="00614EA8" w:rsidRDefault="00614EA8" w:rsidP="00614EA8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6.廠商標價逾評審委員會建議之金額，其減價或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比減價格應書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 明減價後之標價。 </w:t>
            </w:r>
          </w:p>
          <w:p w14:paraId="014D4091" w14:textId="77777777" w:rsidR="00614EA8" w:rsidRDefault="00614EA8" w:rsidP="00614EA8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7.評審委員會提出建議之金額，機關辦理減價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或比減價格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結果 在建議之金額以內時，除有本法第 58 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條總標價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或部分標價 偏低之情形外，應即宣布決標。 </w:t>
            </w:r>
          </w:p>
          <w:p w14:paraId="7D824E61" w14:textId="59D10766" w:rsidR="00614EA8" w:rsidRDefault="00614EA8" w:rsidP="00614EA8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8.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時，僅餘1家廠商減價，其書面表示減至評審委員 會建議之金額，或照評審委員會建議之金額再減若干數額 者，機關應予接受。 </w:t>
            </w:r>
          </w:p>
          <w:p w14:paraId="45EC12B3" w14:textId="4A9C728D" w:rsidR="00614EA8" w:rsidRDefault="00614EA8" w:rsidP="00614EA8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9.比減價結果，合於招標文件規定之投標廠商已表明不願再減 價，或減價次數已達3次或招標文件所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定比減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價格之次數為1次或2次，而其報價仍超過評審委員會建議之金額或預算 金額時，應予廢標。 </w:t>
            </w:r>
          </w:p>
          <w:p w14:paraId="7BB2C2F6" w14:textId="77777777" w:rsidR="00614EA8" w:rsidRDefault="00614EA8" w:rsidP="00614EA8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32AEF" w:rsidRPr="00532AEF">
              <w:rPr>
                <w:rFonts w:ascii="標楷體" w:eastAsia="標楷體" w:hAnsi="標楷體"/>
              </w:rPr>
              <w:t>10.同二、(</w:t>
            </w:r>
            <w:proofErr w:type="gramStart"/>
            <w:r w:rsidR="00532AEF" w:rsidRPr="00532AEF">
              <w:rPr>
                <w:rFonts w:ascii="標楷體" w:eastAsia="標楷體" w:hAnsi="標楷體"/>
              </w:rPr>
              <w:t>一</w:t>
            </w:r>
            <w:proofErr w:type="gramEnd"/>
            <w:r w:rsidR="00532AEF" w:rsidRPr="00532AEF">
              <w:rPr>
                <w:rFonts w:ascii="標楷體" w:eastAsia="標楷體" w:hAnsi="標楷體"/>
              </w:rPr>
              <w:t xml:space="preserve">)、8。 </w:t>
            </w:r>
          </w:p>
          <w:p w14:paraId="46022499" w14:textId="77777777" w:rsidR="00614EA8" w:rsidRDefault="00532AEF" w:rsidP="00614EA8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三、廠商投標文件內記載金額之文字與號碼不符時，以文字為</w:t>
            </w:r>
            <w:proofErr w:type="gramStart"/>
            <w:r w:rsidRPr="00532AEF">
              <w:rPr>
                <w:rFonts w:ascii="標楷體" w:eastAsia="標楷體" w:hAnsi="標楷體"/>
              </w:rPr>
              <w:t>準</w:t>
            </w:r>
            <w:proofErr w:type="gramEnd"/>
            <w:r w:rsidRPr="00532AEF">
              <w:rPr>
                <w:rFonts w:ascii="標楷體" w:eastAsia="標楷體" w:hAnsi="標楷體"/>
              </w:rPr>
              <w:t>。</w:t>
            </w:r>
          </w:p>
          <w:p w14:paraId="2C702C5C" w14:textId="4315C02D" w:rsidR="00614EA8" w:rsidRDefault="00532AEF" w:rsidP="00614EA8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四、機關依本法第60條規定通知廠商，廠商未依通知期限辦理者， 視同放棄減價、</w:t>
            </w:r>
            <w:proofErr w:type="gramStart"/>
            <w:r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；其不影響該廠商成為合於招標文件規定之廠商者，仍得以該廠商為決標對象。 </w:t>
            </w:r>
          </w:p>
          <w:p w14:paraId="61FD0FBB" w14:textId="74C317CF" w:rsidR="00285C3F" w:rsidRPr="00532AEF" w:rsidRDefault="00532AEF" w:rsidP="00614EA8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五、最低標廠商之總標價如有低於底價百分之八十，或經評審或評選委員會認為偏低者，機關應依本法第58條及「政府採購法 第58條處理總標價低於底價百分之八十案件之執行程序」辦理。其低於底價之百分之八十，但在底價百分之七十以上，或低於底價之百分之七十之執行程序。</w:t>
            </w:r>
          </w:p>
        </w:tc>
      </w:tr>
      <w:tr w:rsidR="00532AEF" w:rsidRPr="00532AEF" w14:paraId="5F9E7CD5" w14:textId="77777777" w:rsidTr="009354D5">
        <w:trPr>
          <w:trHeight w:val="438"/>
        </w:trPr>
        <w:tc>
          <w:tcPr>
            <w:tcW w:w="1413" w:type="dxa"/>
          </w:tcPr>
          <w:p w14:paraId="68B36FF6" w14:textId="33C501B7" w:rsidR="00532AEF" w:rsidRPr="00532AEF" w:rsidRDefault="00532AEF" w:rsidP="00D5420E">
            <w:pPr>
              <w:jc w:val="center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 w:hint="eastAsia"/>
              </w:rPr>
              <w:lastRenderedPageBreak/>
              <w:t>控制重點</w:t>
            </w:r>
          </w:p>
        </w:tc>
        <w:tc>
          <w:tcPr>
            <w:tcW w:w="7087" w:type="dxa"/>
          </w:tcPr>
          <w:p w14:paraId="531C052F" w14:textId="2DF961BA" w:rsidR="00D5420E" w:rsidRDefault="00532AEF" w:rsidP="00D5420E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一、合於招標文件規定之投標廠商僅有1家或</w:t>
            </w:r>
            <w:proofErr w:type="gramStart"/>
            <w:r w:rsidRPr="00532AEF">
              <w:rPr>
                <w:rFonts w:ascii="標楷體" w:eastAsia="標楷體" w:hAnsi="標楷體"/>
              </w:rPr>
              <w:t>採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議價方式辦理者： </w:t>
            </w:r>
          </w:p>
          <w:p w14:paraId="121216C0" w14:textId="77777777" w:rsidR="00D5420E" w:rsidRDefault="00532AEF">
            <w:pPr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（一）須限制減價次數者，應先通知廠商。 </w:t>
            </w:r>
          </w:p>
          <w:p w14:paraId="460A412A" w14:textId="77777777" w:rsidR="00D5420E" w:rsidRDefault="00532AEF" w:rsidP="00D5420E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（二）廠商減價有無書明減價後之標價，或書面表示減至底價(或 評審委員會建議之金額)，或照底價(或評審委員會建議之金 額)再減若干數額。 </w:t>
            </w:r>
          </w:p>
          <w:p w14:paraId="22F373E8" w14:textId="00BEDBD3" w:rsidR="009354D5" w:rsidRDefault="00532AEF" w:rsidP="009354D5">
            <w:pPr>
              <w:ind w:left="720" w:hangingChars="300" w:hanging="720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（三）減價結果在底價(或評審委員會建議之金額)</w:t>
            </w:r>
            <w:proofErr w:type="gramStart"/>
            <w:r w:rsidRPr="00532AEF">
              <w:rPr>
                <w:rFonts w:ascii="標楷體" w:eastAsia="標楷體" w:hAnsi="標楷體"/>
              </w:rPr>
              <w:t>以內，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除有本法第 58 </w:t>
            </w:r>
            <w:proofErr w:type="gramStart"/>
            <w:r w:rsidRPr="00532AEF">
              <w:rPr>
                <w:rFonts w:ascii="標楷體" w:eastAsia="標楷體" w:hAnsi="標楷體"/>
              </w:rPr>
              <w:t>條總標價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或部分標價偏低之情形者外，應即宣布決標。 </w:t>
            </w:r>
          </w:p>
          <w:p w14:paraId="68FCBC20" w14:textId="77777777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（四）減價結果，廠商表明不願再減價，或減價次數已達限制次數 而其報價仍超過底價(或評審委員會建議之金額)者，予以廢 標。 </w:t>
            </w:r>
          </w:p>
          <w:p w14:paraId="5D37BABD" w14:textId="77777777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（五）</w:t>
            </w:r>
            <w:proofErr w:type="gramStart"/>
            <w:r w:rsidRPr="00532AEF">
              <w:rPr>
                <w:rFonts w:ascii="標楷體" w:eastAsia="標楷體" w:hAnsi="標楷體"/>
              </w:rPr>
              <w:t>擬超底價</w:t>
            </w:r>
            <w:proofErr w:type="gramEnd"/>
            <w:r w:rsidRPr="00532AEF">
              <w:rPr>
                <w:rFonts w:ascii="標楷體" w:eastAsia="標楷體" w:hAnsi="標楷體"/>
              </w:rPr>
              <w:t>決標者，機關是否確有緊急</w:t>
            </w:r>
            <w:proofErr w:type="gramStart"/>
            <w:r w:rsidRPr="00532AEF">
              <w:rPr>
                <w:rFonts w:ascii="標楷體" w:eastAsia="標楷體" w:hAnsi="標楷體"/>
              </w:rPr>
              <w:t>情事需決標</w:t>
            </w:r>
            <w:proofErr w:type="gramEnd"/>
            <w:r w:rsidRPr="00532AEF">
              <w:rPr>
                <w:rFonts w:ascii="標楷體" w:eastAsia="標楷體" w:hAnsi="標楷體"/>
              </w:rPr>
              <w:t>、</w:t>
            </w:r>
            <w:proofErr w:type="gramStart"/>
            <w:r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 結果未超過底價百分之八亦未逾預算數額，且經原底價核定 </w:t>
            </w:r>
            <w:r w:rsidRPr="00532AEF">
              <w:rPr>
                <w:rFonts w:ascii="標楷體" w:eastAsia="標楷體" w:hAnsi="標楷體"/>
              </w:rPr>
              <w:lastRenderedPageBreak/>
              <w:t xml:space="preserve">人或其授權人員核准；其屬查核金額以上之採購，且廠商報 價超過底價百分之四者，應先報經上級機關核准。 </w:t>
            </w:r>
          </w:p>
          <w:p w14:paraId="339B648C" w14:textId="77777777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（六）未訂底價之採購，除小額採購外，應成立評審委員會。有無 先審查合於招標文件規定之標價後，再由評審委員會提出建 議之金額，或認其標價合理而不提出建議之金額。 </w:t>
            </w:r>
          </w:p>
          <w:p w14:paraId="561568D2" w14:textId="77777777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（七）未訂底價之採購，其減價結果，廠商表明不願再減價，或減 價次數已達限制次數，而其報價仍超過評審委員會建議之金 額或預算金額時，有無廢標。 </w:t>
            </w:r>
          </w:p>
          <w:p w14:paraId="0995452F" w14:textId="0631DF0D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二、合於招標文件規定之投標廠商在2家以上者： </w:t>
            </w:r>
          </w:p>
          <w:p w14:paraId="13F3EDEA" w14:textId="2D7F480F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（一）最低標價超過底價(或評審委員會建議之金額)時，於比減價 </w:t>
            </w:r>
            <w:proofErr w:type="gramStart"/>
            <w:r w:rsidRPr="00532AEF">
              <w:rPr>
                <w:rFonts w:ascii="標楷體" w:eastAsia="標楷體" w:hAnsi="標楷體"/>
              </w:rPr>
              <w:t>格前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，應先洽最低標廠商減價1次。 </w:t>
            </w:r>
          </w:p>
          <w:p w14:paraId="29CA04C9" w14:textId="41B11516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（二）</w:t>
            </w:r>
            <w:proofErr w:type="gramStart"/>
            <w:r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未逾3次，或招標文件載明之比減價次數限制(1次或2次)。 </w:t>
            </w:r>
          </w:p>
          <w:p w14:paraId="47487257" w14:textId="29A39161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（三）機關於</w:t>
            </w:r>
            <w:proofErr w:type="gramStart"/>
            <w:r w:rsidRPr="00532AEF">
              <w:rPr>
                <w:rFonts w:ascii="標楷體" w:eastAsia="標楷體" w:hAnsi="標楷體"/>
              </w:rPr>
              <w:t>第1次比減價格</w:t>
            </w:r>
            <w:proofErr w:type="gramEnd"/>
            <w:r w:rsidRPr="00532AEF">
              <w:rPr>
                <w:rFonts w:ascii="標楷體" w:eastAsia="標楷體" w:hAnsi="標楷體"/>
              </w:rPr>
              <w:t>前，應宣布最低標廠商減價結果；第2次</w:t>
            </w:r>
            <w:proofErr w:type="gramStart"/>
            <w:r w:rsidRPr="00532AEF">
              <w:rPr>
                <w:rFonts w:ascii="標楷體" w:eastAsia="標楷體" w:hAnsi="標楷體"/>
              </w:rPr>
              <w:t>以後比減價格</w:t>
            </w:r>
            <w:proofErr w:type="gramEnd"/>
            <w:r w:rsidRPr="00532AEF">
              <w:rPr>
                <w:rFonts w:ascii="標楷體" w:eastAsia="標楷體" w:hAnsi="標楷體"/>
              </w:rPr>
              <w:t>前，應宣布前</w:t>
            </w:r>
            <w:proofErr w:type="gramStart"/>
            <w:r w:rsidRPr="00532AEF">
              <w:rPr>
                <w:rFonts w:ascii="標楷體" w:eastAsia="標楷體" w:hAnsi="標楷體"/>
              </w:rPr>
              <w:t>1次比減價格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之最低標價。 </w:t>
            </w:r>
          </w:p>
          <w:p w14:paraId="4E28D5BD" w14:textId="77777777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（四）是否通知廠商減價</w:t>
            </w:r>
            <w:proofErr w:type="gramStart"/>
            <w:r w:rsidRPr="00532AEF">
              <w:rPr>
                <w:rFonts w:ascii="標楷體" w:eastAsia="標楷體" w:hAnsi="標楷體"/>
              </w:rPr>
              <w:t>或比減價格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。 </w:t>
            </w:r>
          </w:p>
          <w:p w14:paraId="25BDD185" w14:textId="77777777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（五）減價結果在底價(或評審委員會建議之金額)</w:t>
            </w:r>
            <w:proofErr w:type="gramStart"/>
            <w:r w:rsidRPr="00532AEF">
              <w:rPr>
                <w:rFonts w:ascii="標楷體" w:eastAsia="標楷體" w:hAnsi="標楷體"/>
              </w:rPr>
              <w:t>以內，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除有本法 第58條總標價或部分標價偏低之情形者外，應即宣布決標。 </w:t>
            </w:r>
          </w:p>
          <w:p w14:paraId="47ECFFF6" w14:textId="77777777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（六）</w:t>
            </w:r>
            <w:proofErr w:type="gramStart"/>
            <w:r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時，僅餘1家廠商減價，其書面表示減至底價(或 評審委員會建議之金額)，或照底價之金額(或評審委員會建 議之金額)再減若干數額者，機關有無接受。 </w:t>
            </w:r>
          </w:p>
          <w:p w14:paraId="1096EA11" w14:textId="089E404E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（七）比減價結果，廠商表明不願再減價，或減價次數已達限制次 數而其報價仍超過底價(或評審委員會建議之金額)者，予以廢標。 </w:t>
            </w:r>
          </w:p>
          <w:p w14:paraId="6E33F1F6" w14:textId="77777777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（八）同一、(五)。 </w:t>
            </w:r>
          </w:p>
          <w:p w14:paraId="5BFC2206" w14:textId="77777777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（九）有2家以上廠商標價相同，</w:t>
            </w:r>
            <w:proofErr w:type="gramStart"/>
            <w:r w:rsidRPr="00532AEF">
              <w:rPr>
                <w:rFonts w:ascii="標楷體" w:eastAsia="標楷體" w:hAnsi="標楷體"/>
              </w:rPr>
              <w:t>且均得為</w:t>
            </w:r>
            <w:proofErr w:type="gramEnd"/>
            <w:r w:rsidRPr="00532AEF">
              <w:rPr>
                <w:rFonts w:ascii="標楷體" w:eastAsia="標楷體" w:hAnsi="標楷體"/>
              </w:rPr>
              <w:t>決標對象時，其比減價 格次數已達3次者，有無逕行抽籤決定之；</w:t>
            </w:r>
            <w:proofErr w:type="gramStart"/>
            <w:r w:rsidRPr="00532AEF">
              <w:rPr>
                <w:rFonts w:ascii="標楷體" w:eastAsia="標楷體" w:hAnsi="標楷體"/>
              </w:rPr>
              <w:t>其比減價格</w:t>
            </w:r>
            <w:proofErr w:type="gramEnd"/>
            <w:r w:rsidRPr="00532AEF">
              <w:rPr>
                <w:rFonts w:ascii="標楷體" w:eastAsia="標楷體" w:hAnsi="標楷體"/>
              </w:rPr>
              <w:t>次數 未達3次者，應由該等廠商再</w:t>
            </w:r>
            <w:proofErr w:type="gramStart"/>
            <w:r w:rsidRPr="00532AEF">
              <w:rPr>
                <w:rFonts w:ascii="標楷體" w:eastAsia="標楷體" w:hAnsi="標楷體"/>
              </w:rPr>
              <w:t>行比減價格</w:t>
            </w:r>
            <w:proofErr w:type="gramEnd"/>
            <w:r w:rsidRPr="00532AEF">
              <w:rPr>
                <w:rFonts w:ascii="標楷體" w:eastAsia="標楷體" w:hAnsi="標楷體"/>
              </w:rPr>
              <w:t>1次，以</w:t>
            </w:r>
            <w:proofErr w:type="gramStart"/>
            <w:r w:rsidRPr="00532AEF">
              <w:rPr>
                <w:rFonts w:ascii="標楷體" w:eastAsia="標楷體" w:hAnsi="標楷體"/>
              </w:rPr>
              <w:t>低價者決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 標，其標價仍相同者，抽籤決定之。 </w:t>
            </w:r>
          </w:p>
          <w:p w14:paraId="3A236F5F" w14:textId="77777777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（十）未訂底價之採購，其比減價結果，廠商表明不願再減價，或 減價次數已達限制次數，而其報價仍超過評審委員會建議之 金額或預算金額時，應予廢標。 </w:t>
            </w:r>
          </w:p>
          <w:p w14:paraId="173FC749" w14:textId="4A8F9908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三、廠商投標文件內記載金額之文字與號碼不符時，以文字為</w:t>
            </w:r>
            <w:proofErr w:type="gramStart"/>
            <w:r w:rsidRPr="00532AEF">
              <w:rPr>
                <w:rFonts w:ascii="標楷體" w:eastAsia="標楷體" w:hAnsi="標楷體"/>
              </w:rPr>
              <w:t>準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。 </w:t>
            </w:r>
          </w:p>
          <w:p w14:paraId="7A2755BB" w14:textId="01EE9E74" w:rsidR="009354D5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四、機關依本法第60條規定通知廠商，廠商未依通知期限辦理者，始視同放棄減價、</w:t>
            </w:r>
            <w:proofErr w:type="gramStart"/>
            <w:r w:rsidRPr="00532AEF">
              <w:rPr>
                <w:rFonts w:ascii="標楷體" w:eastAsia="標楷體" w:hAnsi="標楷體"/>
              </w:rPr>
              <w:t>比減價格</w:t>
            </w:r>
            <w:proofErr w:type="gramEnd"/>
            <w:r w:rsidRPr="00532AEF">
              <w:rPr>
                <w:rFonts w:ascii="標楷體" w:eastAsia="標楷體" w:hAnsi="標楷體"/>
              </w:rPr>
              <w:t xml:space="preserve">。 </w:t>
            </w:r>
          </w:p>
          <w:p w14:paraId="46DB216F" w14:textId="0182EA6A" w:rsidR="00532AEF" w:rsidRPr="00532AEF" w:rsidRDefault="00532AEF" w:rsidP="009354D5">
            <w:pPr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五、最低標之總標價低於底價之百分之八十，或經評審或評選委員會認為偏低者，依「依政府採購法第58條處理總標價低於 底價百分之八十案件之執行程序」辦理。</w:t>
            </w:r>
          </w:p>
        </w:tc>
      </w:tr>
      <w:tr w:rsidR="00532AEF" w:rsidRPr="00532AEF" w14:paraId="5B8FFD09" w14:textId="77777777" w:rsidTr="009354D5">
        <w:trPr>
          <w:trHeight w:val="438"/>
        </w:trPr>
        <w:tc>
          <w:tcPr>
            <w:tcW w:w="1413" w:type="dxa"/>
          </w:tcPr>
          <w:p w14:paraId="0AED8675" w14:textId="19D16791" w:rsidR="00532AEF" w:rsidRPr="00532AEF" w:rsidRDefault="00532AEF" w:rsidP="00D5420E">
            <w:pPr>
              <w:jc w:val="center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 w:hint="eastAsia"/>
              </w:rPr>
              <w:lastRenderedPageBreak/>
              <w:t>法令依據</w:t>
            </w:r>
          </w:p>
        </w:tc>
        <w:tc>
          <w:tcPr>
            <w:tcW w:w="7087" w:type="dxa"/>
          </w:tcPr>
          <w:p w14:paraId="2E237D17" w14:textId="116EF41E" w:rsidR="009354D5" w:rsidRDefault="00532AEF" w:rsidP="009354D5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 xml:space="preserve">一、本法第52條至第54條、第58條、第60條（105.01.06）及其施行細則第62條、第69條至第75條、第79條、第81條 </w:t>
            </w:r>
            <w:r w:rsidRPr="00532AEF">
              <w:rPr>
                <w:rFonts w:ascii="標楷體" w:eastAsia="標楷體" w:hAnsi="標楷體"/>
              </w:rPr>
              <w:lastRenderedPageBreak/>
              <w:t xml:space="preserve">（105.11.18）。 </w:t>
            </w:r>
          </w:p>
          <w:p w14:paraId="554BE4A9" w14:textId="23081E0F" w:rsidR="00532AEF" w:rsidRPr="00532AEF" w:rsidRDefault="00532AEF" w:rsidP="009354D5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2AEF">
              <w:rPr>
                <w:rFonts w:ascii="標楷體" w:eastAsia="標楷體" w:hAnsi="標楷體"/>
              </w:rPr>
              <w:t>二、依政府採購法第58條處理總標價低於底價百分之八十案件之 執行程序。（100.08.22）</w:t>
            </w:r>
          </w:p>
        </w:tc>
      </w:tr>
      <w:tr w:rsidR="009354D5" w:rsidRPr="00532AEF" w14:paraId="567E29DF" w14:textId="77777777" w:rsidTr="009354D5">
        <w:trPr>
          <w:trHeight w:val="438"/>
        </w:trPr>
        <w:tc>
          <w:tcPr>
            <w:tcW w:w="1413" w:type="dxa"/>
          </w:tcPr>
          <w:p w14:paraId="49A0133B" w14:textId="6457290A" w:rsidR="009354D5" w:rsidRPr="00532AEF" w:rsidRDefault="009354D5" w:rsidP="00D5420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使用表單</w:t>
            </w:r>
          </w:p>
        </w:tc>
        <w:tc>
          <w:tcPr>
            <w:tcW w:w="7087" w:type="dxa"/>
          </w:tcPr>
          <w:p w14:paraId="1D0EA935" w14:textId="6D5A25A5" w:rsidR="009354D5" w:rsidRPr="00532AEF" w:rsidRDefault="009354D5" w:rsidP="009354D5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無。</w:t>
            </w:r>
          </w:p>
        </w:tc>
      </w:tr>
    </w:tbl>
    <w:p w14:paraId="2716B1CF" w14:textId="77777777" w:rsidR="00285C3F" w:rsidRPr="00532AEF" w:rsidRDefault="00285C3F">
      <w:pPr>
        <w:rPr>
          <w:rFonts w:ascii="標楷體" w:eastAsia="標楷體" w:hAnsi="標楷體"/>
        </w:rPr>
      </w:pPr>
    </w:p>
    <w:sectPr w:rsidR="00285C3F" w:rsidRPr="00532AEF" w:rsidSect="00F471FB">
      <w:footerReference w:type="default" r:id="rId6"/>
      <w:pgSz w:w="11906" w:h="16838"/>
      <w:pgMar w:top="1135" w:right="1800" w:bottom="993" w:left="1800" w:header="39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F9958" w14:textId="77777777" w:rsidR="00E05CDD" w:rsidRDefault="00E05CDD" w:rsidP="00F471FB">
      <w:r>
        <w:separator/>
      </w:r>
    </w:p>
  </w:endnote>
  <w:endnote w:type="continuationSeparator" w:id="0">
    <w:p w14:paraId="6F2E5D0E" w14:textId="77777777" w:rsidR="00E05CDD" w:rsidRDefault="00E05CDD" w:rsidP="00F47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66F53" w14:textId="2CFD7531" w:rsidR="00F471FB" w:rsidRDefault="00F471FB" w:rsidP="00F471FB">
    <w:pPr>
      <w:pStyle w:val="a6"/>
      <w:jc w:val="center"/>
    </w:pPr>
    <w:r>
      <w:rPr>
        <w:rFonts w:eastAsia="標楷體" w:hint="eastAsia"/>
        <w:kern w:val="0"/>
      </w:rPr>
      <w:t>第</w:t>
    </w:r>
    <w:r>
      <w:rPr>
        <w:rFonts w:eastAsia="標楷體"/>
        <w:kern w:val="0"/>
      </w:rPr>
      <w:t xml:space="preserve"> </w:t>
    </w:r>
    <w:r>
      <w:rPr>
        <w:rFonts w:eastAsia="標楷體"/>
        <w:kern w:val="0"/>
      </w:rPr>
      <w:fldChar w:fldCharType="begin"/>
    </w:r>
    <w:r>
      <w:rPr>
        <w:rFonts w:eastAsia="標楷體"/>
        <w:kern w:val="0"/>
      </w:rPr>
      <w:instrText xml:space="preserve"> PAGE </w:instrText>
    </w:r>
    <w:r>
      <w:rPr>
        <w:rFonts w:eastAsia="標楷體"/>
        <w:kern w:val="0"/>
      </w:rPr>
      <w:fldChar w:fldCharType="separate"/>
    </w:r>
    <w:r>
      <w:rPr>
        <w:rFonts w:eastAsia="標楷體"/>
        <w:kern w:val="0"/>
      </w:rPr>
      <w:t>1</w:t>
    </w:r>
    <w:r>
      <w:rPr>
        <w:rFonts w:eastAsia="標楷體"/>
        <w:kern w:val="0"/>
      </w:rPr>
      <w:fldChar w:fldCharType="end"/>
    </w:r>
    <w:r>
      <w:rPr>
        <w:rFonts w:eastAsia="標楷體"/>
        <w:kern w:val="0"/>
      </w:rPr>
      <w:t xml:space="preserve"> </w:t>
    </w:r>
    <w:r>
      <w:rPr>
        <w:rFonts w:eastAsia="標楷體" w:hint="eastAsia"/>
        <w:kern w:val="0"/>
      </w:rPr>
      <w:t>頁</w:t>
    </w:r>
    <w:r>
      <w:rPr>
        <w:rFonts w:eastAsia="標楷體"/>
        <w:kern w:val="0"/>
      </w:rPr>
      <w:t>(</w:t>
    </w:r>
    <w:r>
      <w:rPr>
        <w:rFonts w:eastAsia="標楷體" w:hint="eastAsia"/>
        <w:kern w:val="0"/>
      </w:rPr>
      <w:t>共</w:t>
    </w:r>
    <w:r>
      <w:rPr>
        <w:rFonts w:eastAsia="標楷體"/>
        <w:kern w:val="0"/>
      </w:rPr>
      <w:t xml:space="preserve"> </w:t>
    </w:r>
    <w:r>
      <w:rPr>
        <w:rFonts w:eastAsia="標楷體"/>
        <w:kern w:val="0"/>
      </w:rPr>
      <w:fldChar w:fldCharType="begin"/>
    </w:r>
    <w:r>
      <w:rPr>
        <w:rFonts w:eastAsia="標楷體"/>
        <w:kern w:val="0"/>
      </w:rPr>
      <w:instrText xml:space="preserve"> NUMPAGES </w:instrText>
    </w:r>
    <w:r>
      <w:rPr>
        <w:rFonts w:eastAsia="標楷體"/>
        <w:kern w:val="0"/>
      </w:rPr>
      <w:fldChar w:fldCharType="separate"/>
    </w:r>
    <w:r>
      <w:rPr>
        <w:rFonts w:eastAsia="標楷體"/>
        <w:kern w:val="0"/>
      </w:rPr>
      <w:t>1</w:t>
    </w:r>
    <w:r>
      <w:rPr>
        <w:rFonts w:eastAsia="標楷體"/>
        <w:kern w:val="0"/>
      </w:rPr>
      <w:fldChar w:fldCharType="end"/>
    </w:r>
    <w:r>
      <w:rPr>
        <w:rFonts w:eastAsia="標楷體"/>
        <w:kern w:val="0"/>
      </w:rPr>
      <w:t xml:space="preserve"> </w:t>
    </w:r>
    <w:r>
      <w:rPr>
        <w:rFonts w:eastAsia="標楷體" w:hint="eastAsia"/>
        <w:kern w:val="0"/>
      </w:rPr>
      <w:t>頁</w:t>
    </w:r>
    <w:r>
      <w:rPr>
        <w:rFonts w:eastAsia="標楷體"/>
        <w:kern w:val="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0C96D" w14:textId="77777777" w:rsidR="00E05CDD" w:rsidRDefault="00E05CDD" w:rsidP="00F471FB">
      <w:r>
        <w:separator/>
      </w:r>
    </w:p>
  </w:footnote>
  <w:footnote w:type="continuationSeparator" w:id="0">
    <w:p w14:paraId="15C81AED" w14:textId="77777777" w:rsidR="00E05CDD" w:rsidRDefault="00E05CDD" w:rsidP="00F471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C3F"/>
    <w:rsid w:val="000B17AF"/>
    <w:rsid w:val="001074A7"/>
    <w:rsid w:val="00136243"/>
    <w:rsid w:val="00285C3F"/>
    <w:rsid w:val="00503956"/>
    <w:rsid w:val="00532AEF"/>
    <w:rsid w:val="00614EA8"/>
    <w:rsid w:val="00726CF4"/>
    <w:rsid w:val="008E1190"/>
    <w:rsid w:val="009354D5"/>
    <w:rsid w:val="009E69F5"/>
    <w:rsid w:val="00A772EF"/>
    <w:rsid w:val="00D5420E"/>
    <w:rsid w:val="00DA64B0"/>
    <w:rsid w:val="00DC3C6D"/>
    <w:rsid w:val="00E05CDD"/>
    <w:rsid w:val="00F46983"/>
    <w:rsid w:val="00F4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07CEFB"/>
  <w15:chartTrackingRefBased/>
  <w15:docId w15:val="{5C643104-F133-45F4-B2FE-ACF917AE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5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471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471FB"/>
    <w:rPr>
      <w:sz w:val="20"/>
      <w:szCs w:val="20"/>
    </w:rPr>
  </w:style>
  <w:style w:type="paragraph" w:styleId="a6">
    <w:name w:val="footer"/>
    <w:basedOn w:val="a"/>
    <w:link w:val="a7"/>
    <w:unhideWhenUsed/>
    <w:rsid w:val="00F471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F471F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yrjan</dc:creator>
  <cp:keywords/>
  <dc:description/>
  <cp:lastModifiedBy>Ray Agopie</cp:lastModifiedBy>
  <cp:revision>2</cp:revision>
  <dcterms:created xsi:type="dcterms:W3CDTF">2023-10-05T02:51:00Z</dcterms:created>
  <dcterms:modified xsi:type="dcterms:W3CDTF">2023-10-05T02:51:00Z</dcterms:modified>
</cp:coreProperties>
</file>